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6D" w:rsidRDefault="00CC2E6D" w:rsidP="00CC2E6D">
      <w:pPr>
        <w:spacing w:after="0" w:line="240" w:lineRule="auto"/>
        <w:jc w:val="center"/>
        <w:rPr>
          <w:b/>
          <w:color w:val="0070C0"/>
          <w:lang w:eastAsia="ru-RU"/>
        </w:rPr>
      </w:pPr>
      <w:r w:rsidRPr="00CC2E6D">
        <w:rPr>
          <w:noProof/>
          <w:color w:val="0070C0"/>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-518795</wp:posOffset>
            </wp:positionV>
            <wp:extent cx="7310238" cy="10380980"/>
            <wp:effectExtent l="0" t="0" r="5080" b="127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0238" cy="1038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401" w:rsidRPr="00CC2E6D" w:rsidRDefault="00EE7401" w:rsidP="00CC2E6D">
      <w:pPr>
        <w:spacing w:after="0" w:line="240" w:lineRule="auto"/>
        <w:jc w:val="center"/>
        <w:rPr>
          <w:b/>
          <w:color w:val="0070C0"/>
        </w:rPr>
      </w:pPr>
      <w:r w:rsidRPr="00CC2E6D">
        <w:rPr>
          <w:b/>
          <w:color w:val="0070C0"/>
          <w:lang w:eastAsia="ru-RU"/>
        </w:rPr>
        <w:t>В помощь родителям</w:t>
      </w:r>
      <w:r w:rsidR="00CC2E6D">
        <w:rPr>
          <w:b/>
          <w:color w:val="0070C0"/>
          <w:lang w:eastAsia="ru-RU"/>
        </w:rPr>
        <w:t xml:space="preserve"> -</w:t>
      </w:r>
      <w:r w:rsidRPr="00CC2E6D">
        <w:rPr>
          <w:b/>
          <w:color w:val="0070C0"/>
          <w:lang w:eastAsia="ru-RU"/>
        </w:rPr>
        <w:t xml:space="preserve"> </w:t>
      </w:r>
      <w:r w:rsidR="00CC2E6D" w:rsidRPr="00CC2E6D">
        <w:rPr>
          <w:b/>
          <w:color w:val="0070C0"/>
          <w:lang w:eastAsia="ru-RU"/>
        </w:rPr>
        <w:t>Н</w:t>
      </w:r>
      <w:r w:rsidRPr="00CC2E6D">
        <w:rPr>
          <w:b/>
          <w:color w:val="0070C0"/>
          <w:lang w:eastAsia="ru-RU"/>
        </w:rPr>
        <w:t>авигатор дополнительного образов</w:t>
      </w:r>
      <w:r w:rsidRPr="00CC2E6D">
        <w:rPr>
          <w:b/>
          <w:color w:val="0070C0"/>
        </w:rPr>
        <w:t>ания</w:t>
      </w:r>
    </w:p>
    <w:p w:rsidR="00CC2E6D" w:rsidRPr="00CC2E6D" w:rsidRDefault="00CC2E6D" w:rsidP="00CC2E6D">
      <w:pPr>
        <w:spacing w:after="0" w:line="240" w:lineRule="auto"/>
        <w:ind w:left="709"/>
        <w:jc w:val="center"/>
        <w:rPr>
          <w:b/>
          <w:color w:val="0070C0"/>
        </w:rPr>
      </w:pPr>
    </w:p>
    <w:p w:rsidR="00EE7401" w:rsidRPr="00CC2E6D" w:rsidRDefault="00EE7401" w:rsidP="00CC2E6D">
      <w:pPr>
        <w:spacing w:after="0" w:line="240" w:lineRule="auto"/>
        <w:ind w:left="851" w:firstLine="567"/>
        <w:jc w:val="both"/>
        <w:rPr>
          <w:color w:val="993366"/>
        </w:rPr>
      </w:pPr>
      <w:r w:rsidRPr="00CC2E6D">
        <w:rPr>
          <w:color w:val="0070C0"/>
        </w:rPr>
        <w:t xml:space="preserve">В течение учебного года работают кружки, секции, студии по различным направлениям дополнительного образования. В выборе нужного из них для своего ребенка родителям поможет </w:t>
      </w:r>
      <w:r w:rsidR="00FC6AAB" w:rsidRPr="00CC2E6D">
        <w:rPr>
          <w:color w:val="0070C0"/>
        </w:rPr>
        <w:t xml:space="preserve">информационный портал </w:t>
      </w:r>
      <w:r w:rsidR="00383A78" w:rsidRPr="00CC2E6D">
        <w:rPr>
          <w:color w:val="0070C0"/>
        </w:rPr>
        <w:t>Н</w:t>
      </w:r>
      <w:r w:rsidRPr="00CC2E6D">
        <w:rPr>
          <w:color w:val="0070C0"/>
        </w:rPr>
        <w:t>авигатор дополнительного образования Тюменской области — автоматизированная информационная система </w:t>
      </w:r>
      <w:hyperlink r:id="rId6" w:tgtFrame="_blank" w:history="1">
        <w:r w:rsidRPr="00CC2E6D">
          <w:rPr>
            <w:rStyle w:val="a4"/>
            <w:color w:val="993366"/>
          </w:rPr>
          <w:t>«Дополнительное о</w:t>
        </w:r>
        <w:r w:rsidRPr="00CC2E6D">
          <w:rPr>
            <w:rStyle w:val="a4"/>
            <w:color w:val="993366"/>
          </w:rPr>
          <w:t>б</w:t>
        </w:r>
        <w:r w:rsidRPr="00CC2E6D">
          <w:rPr>
            <w:rStyle w:val="a4"/>
            <w:color w:val="993366"/>
          </w:rPr>
          <w:t>разование и спорт»</w:t>
        </w:r>
      </w:hyperlink>
      <w:r w:rsidRPr="00CC2E6D">
        <w:rPr>
          <w:color w:val="993366"/>
        </w:rPr>
        <w:t>.</w:t>
      </w:r>
    </w:p>
    <w:p w:rsidR="00EE7401" w:rsidRPr="00CC2E6D" w:rsidRDefault="00EE7401" w:rsidP="00CC2E6D">
      <w:pPr>
        <w:spacing w:after="0" w:line="240" w:lineRule="auto"/>
        <w:ind w:left="851" w:firstLine="567"/>
        <w:jc w:val="both"/>
        <w:rPr>
          <w:color w:val="0070C0"/>
        </w:rPr>
      </w:pPr>
      <w:r w:rsidRPr="00CC2E6D">
        <w:rPr>
          <w:color w:val="0070C0"/>
        </w:rPr>
        <w:t>В навигаторе публикуется информация об организациях, реализующих программы дополнительного образования по всей Тюменской области. Здесь можно ознакомиться с преподавательским составом организации, описанием реализуемых программ, найти месторасположение.</w:t>
      </w:r>
    </w:p>
    <w:p w:rsidR="00EE7401" w:rsidRPr="00CC2E6D" w:rsidRDefault="00EE7401" w:rsidP="00CC2E6D">
      <w:pPr>
        <w:spacing w:after="0" w:line="240" w:lineRule="auto"/>
        <w:ind w:left="851" w:firstLine="567"/>
        <w:jc w:val="both"/>
        <w:rPr>
          <w:color w:val="0070C0"/>
        </w:rPr>
      </w:pPr>
      <w:r w:rsidRPr="00CC2E6D">
        <w:rPr>
          <w:color w:val="0070C0"/>
        </w:rPr>
        <w:t>Ялуторовский район представлен в автоматизированной информационной системе «Дополнительное образование и спорт» 6 организациями, реализующими программы дополнительного образования. В навигаторе их можно найти под следующими наименованиями:</w:t>
      </w:r>
    </w:p>
    <w:p w:rsidR="00EE7401" w:rsidRPr="00CC2E6D" w:rsidRDefault="00EE7401" w:rsidP="00CC2E6D">
      <w:pPr>
        <w:spacing w:after="0" w:line="240" w:lineRule="auto"/>
        <w:ind w:left="851" w:firstLine="567"/>
        <w:jc w:val="both"/>
        <w:rPr>
          <w:color w:val="0070C0"/>
        </w:rPr>
      </w:pPr>
      <w:r w:rsidRPr="00CC2E6D">
        <w:rPr>
          <w:color w:val="0070C0"/>
        </w:rPr>
        <w:t xml:space="preserve">МАОУ </w:t>
      </w:r>
      <w:r w:rsidR="00383A78" w:rsidRPr="00CC2E6D">
        <w:rPr>
          <w:color w:val="0070C0"/>
        </w:rPr>
        <w:t>«</w:t>
      </w:r>
      <w:r w:rsidRPr="00CC2E6D">
        <w:rPr>
          <w:color w:val="0070C0"/>
        </w:rPr>
        <w:t>Беркутская СОШ</w:t>
      </w:r>
      <w:r w:rsidR="00383A78" w:rsidRPr="00CC2E6D">
        <w:rPr>
          <w:color w:val="0070C0"/>
        </w:rPr>
        <w:t>»</w:t>
      </w:r>
    </w:p>
    <w:p w:rsidR="00EE7401" w:rsidRPr="00CC2E6D" w:rsidRDefault="00EE7401" w:rsidP="00CC2E6D">
      <w:pPr>
        <w:spacing w:after="0" w:line="240" w:lineRule="auto"/>
        <w:ind w:left="851" w:firstLine="567"/>
        <w:jc w:val="both"/>
        <w:rPr>
          <w:color w:val="0070C0"/>
        </w:rPr>
      </w:pPr>
      <w:r w:rsidRPr="00CC2E6D">
        <w:rPr>
          <w:color w:val="0070C0"/>
        </w:rPr>
        <w:t>МАОУ «</w:t>
      </w:r>
      <w:proofErr w:type="spellStart"/>
      <w:r w:rsidRPr="00CC2E6D">
        <w:rPr>
          <w:color w:val="0070C0"/>
        </w:rPr>
        <w:t>Новоатьяловская</w:t>
      </w:r>
      <w:proofErr w:type="spellEnd"/>
      <w:r w:rsidRPr="00CC2E6D">
        <w:rPr>
          <w:color w:val="0070C0"/>
        </w:rPr>
        <w:t xml:space="preserve"> СОШ»</w:t>
      </w:r>
    </w:p>
    <w:p w:rsidR="00EE7401" w:rsidRPr="00CC2E6D" w:rsidRDefault="00EE7401" w:rsidP="00CC2E6D">
      <w:pPr>
        <w:spacing w:after="0" w:line="240" w:lineRule="auto"/>
        <w:ind w:left="851" w:firstLine="567"/>
        <w:jc w:val="both"/>
        <w:rPr>
          <w:color w:val="0070C0"/>
        </w:rPr>
      </w:pPr>
      <w:r w:rsidRPr="00CC2E6D">
        <w:rPr>
          <w:color w:val="0070C0"/>
        </w:rPr>
        <w:t>Муниципальное автономное общеобразовательное учреждение "</w:t>
      </w:r>
      <w:proofErr w:type="spellStart"/>
      <w:r w:rsidRPr="00CC2E6D">
        <w:rPr>
          <w:color w:val="0070C0"/>
        </w:rPr>
        <w:t>Киёвская</w:t>
      </w:r>
      <w:proofErr w:type="spellEnd"/>
      <w:r w:rsidRPr="00CC2E6D">
        <w:rPr>
          <w:color w:val="0070C0"/>
        </w:rPr>
        <w:t xml:space="preserve"> средняя общеобразовательная школа"</w:t>
      </w:r>
    </w:p>
    <w:p w:rsidR="00EE7401" w:rsidRPr="00CC2E6D" w:rsidRDefault="00EE7401" w:rsidP="00CC2E6D">
      <w:pPr>
        <w:spacing w:after="0" w:line="240" w:lineRule="auto"/>
        <w:ind w:left="851" w:firstLine="567"/>
        <w:jc w:val="both"/>
        <w:rPr>
          <w:color w:val="0070C0"/>
        </w:rPr>
      </w:pPr>
      <w:r w:rsidRPr="00CC2E6D">
        <w:rPr>
          <w:color w:val="0070C0"/>
        </w:rPr>
        <w:t>Муниципальное автономное общеобразовательное учреждение «</w:t>
      </w:r>
      <w:proofErr w:type="spellStart"/>
      <w:r w:rsidRPr="00CC2E6D">
        <w:rPr>
          <w:color w:val="0070C0"/>
        </w:rPr>
        <w:t>Петелинская</w:t>
      </w:r>
      <w:proofErr w:type="spellEnd"/>
      <w:r w:rsidRPr="00CC2E6D">
        <w:rPr>
          <w:color w:val="0070C0"/>
        </w:rPr>
        <w:t xml:space="preserve"> средняя общеобразовательная школа»</w:t>
      </w:r>
    </w:p>
    <w:p w:rsidR="00EE7401" w:rsidRPr="00CC2E6D" w:rsidRDefault="00383A78" w:rsidP="00CC2E6D">
      <w:pPr>
        <w:spacing w:after="0" w:line="240" w:lineRule="auto"/>
        <w:ind w:left="851" w:firstLine="567"/>
        <w:jc w:val="both"/>
        <w:rPr>
          <w:color w:val="0070C0"/>
        </w:rPr>
      </w:pPr>
      <w:r w:rsidRPr="00CC2E6D">
        <w:rPr>
          <w:color w:val="0070C0"/>
        </w:rPr>
        <w:t>МАУ «СШ Ялуторовского района»</w:t>
      </w:r>
    </w:p>
    <w:p w:rsidR="00EE7401" w:rsidRPr="00CC2E6D" w:rsidRDefault="00383A78" w:rsidP="00CC2E6D">
      <w:pPr>
        <w:spacing w:after="0" w:line="240" w:lineRule="auto"/>
        <w:ind w:left="851" w:firstLine="567"/>
        <w:jc w:val="both"/>
        <w:rPr>
          <w:color w:val="0070C0"/>
        </w:rPr>
      </w:pPr>
      <w:r w:rsidRPr="00CC2E6D">
        <w:rPr>
          <w:color w:val="0070C0"/>
        </w:rPr>
        <w:t>МАУК ДО «Киевская ДШИ»</w:t>
      </w:r>
    </w:p>
    <w:p w:rsidR="00EE7401" w:rsidRPr="00CC2E6D" w:rsidRDefault="00EE7401" w:rsidP="00CC2E6D">
      <w:pPr>
        <w:spacing w:after="0" w:line="240" w:lineRule="auto"/>
        <w:ind w:left="851" w:firstLine="567"/>
        <w:jc w:val="both"/>
        <w:rPr>
          <w:color w:val="0070C0"/>
        </w:rPr>
      </w:pPr>
      <w:r w:rsidRPr="00CC2E6D">
        <w:rPr>
          <w:color w:val="0070C0"/>
        </w:rPr>
        <w:t xml:space="preserve">В каждой организации отражаются реализуемые дополнительные общеобразовательные </w:t>
      </w:r>
      <w:r w:rsidR="00383A78" w:rsidRPr="00CC2E6D">
        <w:rPr>
          <w:color w:val="0070C0"/>
        </w:rPr>
        <w:t xml:space="preserve">общеразвивающие </w:t>
      </w:r>
      <w:r w:rsidRPr="00CC2E6D">
        <w:rPr>
          <w:color w:val="0070C0"/>
        </w:rPr>
        <w:t>программы, на которые можно записать ребенка.</w:t>
      </w:r>
    </w:p>
    <w:p w:rsidR="00FC6AAB" w:rsidRPr="00CC2E6D" w:rsidRDefault="00FC6AAB" w:rsidP="00CC2E6D">
      <w:pPr>
        <w:spacing w:after="0" w:line="240" w:lineRule="auto"/>
        <w:ind w:left="851" w:firstLine="567"/>
        <w:jc w:val="both"/>
        <w:rPr>
          <w:color w:val="0070C0"/>
        </w:rPr>
      </w:pPr>
      <w:r w:rsidRPr="00CC2E6D">
        <w:rPr>
          <w:color w:val="0070C0"/>
        </w:rPr>
        <w:t>Записаться на программы дополнительного образования можно несколькими способами:</w:t>
      </w:r>
    </w:p>
    <w:p w:rsidR="00FC6AAB" w:rsidRPr="00CC2E6D" w:rsidRDefault="00FC6AAB" w:rsidP="00CC2E6D">
      <w:pPr>
        <w:spacing w:after="0" w:line="240" w:lineRule="auto"/>
        <w:ind w:left="851" w:firstLine="567"/>
        <w:jc w:val="both"/>
        <w:rPr>
          <w:color w:val="0070C0"/>
        </w:rPr>
      </w:pPr>
      <w:r w:rsidRPr="00CC2E6D">
        <w:rPr>
          <w:color w:val="0070C0"/>
        </w:rPr>
        <w:t>- с помощью вкладки «Программы» главной страницы Навигатора;</w:t>
      </w:r>
    </w:p>
    <w:p w:rsidR="00FC6AAB" w:rsidRPr="00CC2E6D" w:rsidRDefault="00FC6AAB" w:rsidP="00CC2E6D">
      <w:pPr>
        <w:spacing w:after="0" w:line="240" w:lineRule="auto"/>
        <w:ind w:left="851" w:firstLine="567"/>
        <w:jc w:val="both"/>
        <w:rPr>
          <w:color w:val="0070C0"/>
        </w:rPr>
      </w:pPr>
      <w:r w:rsidRPr="00CC2E6D">
        <w:rPr>
          <w:color w:val="0070C0"/>
        </w:rPr>
        <w:t>- с использованием поисковой строки Навигатора, расположенной в центре главной страницы:</w:t>
      </w:r>
    </w:p>
    <w:p w:rsidR="00FC6AAB" w:rsidRPr="00CC2E6D" w:rsidRDefault="00FC6AAB" w:rsidP="00CC2E6D">
      <w:pPr>
        <w:spacing w:after="0" w:line="240" w:lineRule="auto"/>
        <w:ind w:left="851" w:firstLine="567"/>
        <w:jc w:val="both"/>
        <w:rPr>
          <w:color w:val="0070C0"/>
        </w:rPr>
      </w:pPr>
      <w:r w:rsidRPr="00CC2E6D">
        <w:rPr>
          <w:color w:val="0070C0"/>
        </w:rPr>
        <w:t>- с помощью выбора интересующей программы на карте навигатора.</w:t>
      </w:r>
    </w:p>
    <w:p w:rsidR="00FC6AAB" w:rsidRPr="00CC2E6D" w:rsidRDefault="00FC6AAB" w:rsidP="00CC2E6D">
      <w:pPr>
        <w:spacing w:after="0" w:line="240" w:lineRule="auto"/>
        <w:ind w:left="851" w:firstLine="567"/>
        <w:jc w:val="both"/>
        <w:rPr>
          <w:color w:val="0070C0"/>
        </w:rPr>
      </w:pPr>
      <w:r w:rsidRPr="00CC2E6D">
        <w:rPr>
          <w:color w:val="0070C0"/>
        </w:rPr>
        <w:t>Можно выбрать интересующие параметры для поиска программ, в том числе учитывая место проживания, возраст ребенка, желаемую направленность программы и т. д.</w:t>
      </w:r>
    </w:p>
    <w:p w:rsidR="00EE7401" w:rsidRPr="00CC2E6D" w:rsidRDefault="00EE7401" w:rsidP="00CC2E6D">
      <w:pPr>
        <w:spacing w:after="0" w:line="240" w:lineRule="auto"/>
        <w:ind w:left="851" w:firstLine="567"/>
        <w:jc w:val="both"/>
        <w:rPr>
          <w:color w:val="993366"/>
        </w:rPr>
      </w:pPr>
      <w:r w:rsidRPr="00CC2E6D">
        <w:rPr>
          <w:color w:val="0070C0"/>
        </w:rPr>
        <w:t xml:space="preserve">Выбрав с помощью навигатора организацию и понравившуюся программу, соответствующую возрасту ребенка, можно записаться на </w:t>
      </w:r>
      <w:r w:rsidR="00383A78" w:rsidRPr="00CC2E6D">
        <w:rPr>
          <w:color w:val="0070C0"/>
        </w:rPr>
        <w:t>обучение,</w:t>
      </w:r>
      <w:r w:rsidRPr="00CC2E6D">
        <w:rPr>
          <w:color w:val="0070C0"/>
        </w:rPr>
        <w:t xml:space="preserve"> не выходя из дома, кликнув «Записаться» и выполнив вход в личный кабинет навигатора дополнительного образования при помощи учетной записи на </w:t>
      </w:r>
      <w:hyperlink r:id="rId7" w:tgtFrame="_blank" w:history="1">
        <w:r w:rsidRPr="00CC2E6D">
          <w:rPr>
            <w:rStyle w:val="a4"/>
            <w:color w:val="993366"/>
          </w:rPr>
          <w:t>портале государственных услуг</w:t>
        </w:r>
      </w:hyperlink>
      <w:r w:rsidRPr="00CC2E6D">
        <w:rPr>
          <w:color w:val="993366"/>
        </w:rPr>
        <w:t>.</w:t>
      </w:r>
    </w:p>
    <w:p w:rsidR="00EE7401" w:rsidRPr="00CC2E6D" w:rsidRDefault="009C1598" w:rsidP="00CC2E6D">
      <w:pPr>
        <w:spacing w:after="0" w:line="240" w:lineRule="auto"/>
        <w:ind w:left="851" w:firstLine="567"/>
        <w:jc w:val="both"/>
        <w:rPr>
          <w:color w:val="993366"/>
        </w:rPr>
      </w:pPr>
      <w:hyperlink r:id="rId8" w:tgtFrame="_blank" w:history="1">
        <w:r w:rsidR="00EE7401" w:rsidRPr="00CC2E6D">
          <w:rPr>
            <w:rStyle w:val="a4"/>
            <w:color w:val="993366"/>
          </w:rPr>
          <w:t>Памя</w:t>
        </w:r>
        <w:r w:rsidR="00EE7401" w:rsidRPr="00CC2E6D">
          <w:rPr>
            <w:rStyle w:val="a4"/>
            <w:color w:val="993366"/>
          </w:rPr>
          <w:t>т</w:t>
        </w:r>
        <w:r w:rsidR="00EE7401" w:rsidRPr="00CC2E6D">
          <w:rPr>
            <w:rStyle w:val="a4"/>
            <w:color w:val="993366"/>
          </w:rPr>
          <w:t>к</w:t>
        </w:r>
        <w:r w:rsidR="00EE7401" w:rsidRPr="00CC2E6D">
          <w:rPr>
            <w:rStyle w:val="a4"/>
            <w:color w:val="993366"/>
          </w:rPr>
          <w:t>а 1</w:t>
        </w:r>
      </w:hyperlink>
    </w:p>
    <w:p w:rsidR="00EE7401" w:rsidRPr="00CC2E6D" w:rsidRDefault="009C1598" w:rsidP="00CC2E6D">
      <w:pPr>
        <w:spacing w:after="0" w:line="240" w:lineRule="auto"/>
        <w:ind w:left="851" w:firstLine="567"/>
        <w:jc w:val="both"/>
        <w:rPr>
          <w:color w:val="C00000"/>
          <w:u w:val="single"/>
          <w:lang w:eastAsia="ru-RU"/>
        </w:rPr>
      </w:pPr>
      <w:hyperlink r:id="rId9" w:tgtFrame="_blank" w:history="1">
        <w:r w:rsidR="00EE7401" w:rsidRPr="00CC2E6D">
          <w:rPr>
            <w:color w:val="993366"/>
            <w:u w:val="single"/>
            <w:lang w:eastAsia="ru-RU"/>
          </w:rPr>
          <w:t>Па</w:t>
        </w:r>
        <w:r w:rsidR="00EE7401" w:rsidRPr="00CC2E6D">
          <w:rPr>
            <w:color w:val="993366"/>
            <w:u w:val="single"/>
            <w:lang w:eastAsia="ru-RU"/>
          </w:rPr>
          <w:t>м</w:t>
        </w:r>
        <w:r w:rsidR="00EE7401" w:rsidRPr="00CC2E6D">
          <w:rPr>
            <w:color w:val="993366"/>
            <w:u w:val="single"/>
            <w:lang w:eastAsia="ru-RU"/>
          </w:rPr>
          <w:t>ятка 2</w:t>
        </w:r>
      </w:hyperlink>
    </w:p>
    <w:p w:rsidR="00FC6AAB" w:rsidRPr="00CC2E6D" w:rsidRDefault="00FC6AAB" w:rsidP="00CC2E6D">
      <w:pPr>
        <w:spacing w:after="0" w:line="240" w:lineRule="auto"/>
        <w:ind w:left="851"/>
        <w:jc w:val="both"/>
        <w:rPr>
          <w:rFonts w:eastAsia="Times New Roman" w:cs="Segoe UI"/>
          <w:color w:val="993366"/>
          <w:sz w:val="24"/>
          <w:szCs w:val="24"/>
          <w:lang w:eastAsia="ru-RU"/>
        </w:rPr>
      </w:pPr>
      <w:r w:rsidRPr="00CC2E6D">
        <w:rPr>
          <w:color w:val="0070C0"/>
        </w:rPr>
        <w:t xml:space="preserve">Видеоролик «Региональная модель зачисления» 2024-2025 можно посмотреть по </w:t>
      </w:r>
      <w:hyperlink r:id="rId10" w:tgtFrame="_blank" w:history="1">
        <w:r w:rsidRPr="00CC2E6D">
          <w:rPr>
            <w:rFonts w:eastAsia="Times New Roman" w:cs="Segoe UI"/>
            <w:color w:val="993366"/>
            <w:u w:val="single"/>
            <w:lang w:eastAsia="ru-RU"/>
          </w:rPr>
          <w:t>ссылке</w:t>
        </w:r>
      </w:hyperlink>
      <w:r w:rsidRPr="00CC2E6D">
        <w:rPr>
          <w:rFonts w:eastAsia="Times New Roman" w:cs="Segoe UI"/>
          <w:color w:val="993366"/>
          <w:lang w:eastAsia="ru-RU"/>
        </w:rPr>
        <w:t>.</w:t>
      </w:r>
    </w:p>
    <w:p w:rsidR="00FC6AAB" w:rsidRPr="00CC2E6D" w:rsidRDefault="00FC6AAB" w:rsidP="00CC2E6D">
      <w:pPr>
        <w:spacing w:after="0" w:line="240" w:lineRule="auto"/>
        <w:ind w:left="851" w:firstLine="567"/>
        <w:jc w:val="both"/>
        <w:rPr>
          <w:color w:val="0070C0"/>
        </w:rPr>
      </w:pPr>
      <w:r w:rsidRPr="00CC2E6D">
        <w:rPr>
          <w:color w:val="0070C0"/>
        </w:rPr>
        <w:t>Помимо возможности записи на Программы дополнительного образования, Навигатор позволяет ознакомиться с перечнем Мероприятий, проводимых учреждениями дополнительного образования. Интерфейс представлен гибким фильтром поиска и удобной навигацией, в том числе в разрезе районов и городов Тюменской области.</w:t>
      </w:r>
    </w:p>
    <w:p w:rsidR="00383A78" w:rsidRPr="00CC2E6D" w:rsidRDefault="00FC6AAB" w:rsidP="00CC2E6D">
      <w:pPr>
        <w:spacing w:after="0" w:line="240" w:lineRule="auto"/>
        <w:ind w:left="851" w:firstLine="567"/>
        <w:jc w:val="both"/>
        <w:rPr>
          <w:color w:val="0070C0"/>
        </w:rPr>
      </w:pPr>
      <w:r w:rsidRPr="00CC2E6D">
        <w:rPr>
          <w:color w:val="0070C0"/>
        </w:rPr>
        <w:t>З</w:t>
      </w:r>
      <w:r w:rsidR="00383A78" w:rsidRPr="00CC2E6D">
        <w:rPr>
          <w:color w:val="0070C0"/>
        </w:rPr>
        <w:t>а консультацией по вопросам записи детей на программы дополнительного образования (кружки, секции) реализующиеся на территории Ялуторовского района через региональный Навигатор ДО, вы можете обратиться:</w:t>
      </w:r>
    </w:p>
    <w:p w:rsidR="00383A78" w:rsidRPr="00CC2E6D" w:rsidRDefault="00383A78" w:rsidP="00CC2E6D">
      <w:pPr>
        <w:spacing w:after="0" w:line="240" w:lineRule="auto"/>
        <w:ind w:left="851" w:firstLine="567"/>
        <w:jc w:val="both"/>
        <w:rPr>
          <w:color w:val="0070C0"/>
        </w:rPr>
      </w:pPr>
      <w:r w:rsidRPr="00CC2E6D">
        <w:rPr>
          <w:color w:val="0070C0"/>
        </w:rPr>
        <w:t>в Отдел образования, культуры, молодежной политики и спорта Администрации Ялуторовского района, по телефону 8 (34535) 3-95-19</w:t>
      </w:r>
    </w:p>
    <w:p w:rsidR="00383A78" w:rsidRPr="00CC2E6D" w:rsidRDefault="00383A78" w:rsidP="00CC2E6D">
      <w:pPr>
        <w:spacing w:after="0" w:line="240" w:lineRule="auto"/>
        <w:ind w:left="851" w:firstLine="567"/>
        <w:jc w:val="both"/>
        <w:rPr>
          <w:color w:val="0070C0"/>
        </w:rPr>
      </w:pPr>
      <w:r w:rsidRPr="00CC2E6D">
        <w:rPr>
          <w:color w:val="0070C0"/>
        </w:rPr>
        <w:t>в МКУ Ялуторовского района «Отдел образования», по телефону 8 (34535) 2-04-67</w:t>
      </w:r>
    </w:p>
    <w:p w:rsidR="00FC6AAB" w:rsidRPr="00CC2E6D" w:rsidRDefault="00FC6AAB" w:rsidP="00CC2E6D">
      <w:pPr>
        <w:spacing w:after="0" w:line="240" w:lineRule="auto"/>
        <w:ind w:left="851" w:firstLine="567"/>
        <w:jc w:val="both"/>
        <w:rPr>
          <w:color w:val="0070C0"/>
        </w:rPr>
      </w:pPr>
      <w:r w:rsidRPr="00CC2E6D">
        <w:rPr>
          <w:color w:val="0070C0"/>
        </w:rPr>
        <w:t>Дополнительно сообщаем, что получить консультацию по оформлению документов через «Навигатор дополнительного образования Тюменской области» можно в любом учреждении дополнительного образования Ялуторовского района.</w:t>
      </w:r>
    </w:p>
    <w:p w:rsidR="00EE7401" w:rsidRDefault="00EE7401" w:rsidP="00CC2E6D">
      <w:pPr>
        <w:spacing w:after="0" w:line="240" w:lineRule="auto"/>
        <w:ind w:left="851" w:firstLine="567"/>
        <w:jc w:val="both"/>
      </w:pPr>
    </w:p>
    <w:p w:rsidR="00CC2E6D" w:rsidRDefault="00CC2E6D" w:rsidP="00CC2E6D">
      <w:pPr>
        <w:ind w:left="851" w:firstLine="567"/>
        <w:sectPr w:rsidR="00CC2E6D" w:rsidSect="00CC2E6D">
          <w:type w:val="continuous"/>
          <w:pgSz w:w="11906" w:h="16838"/>
          <w:pgMar w:top="993" w:right="849" w:bottom="851" w:left="1134" w:header="709" w:footer="709" w:gutter="0"/>
          <w:cols w:space="708"/>
          <w:docGrid w:linePitch="360"/>
        </w:sectPr>
      </w:pPr>
    </w:p>
    <w:p w:rsidR="009C1598" w:rsidRPr="009C1598" w:rsidRDefault="009C1598" w:rsidP="009C1598">
      <w:pPr>
        <w:pStyle w:val="a3"/>
        <w:spacing w:after="0"/>
        <w:ind w:left="284"/>
        <w:jc w:val="center"/>
        <w:rPr>
          <w:rFonts w:asciiTheme="minorHAnsi" w:eastAsia="Times New Roman" w:hAnsiTheme="minorHAnsi" w:cs="Segoe UI"/>
          <w:b/>
          <w:bCs/>
          <w:sz w:val="30"/>
          <w:szCs w:val="30"/>
          <w:lang w:eastAsia="ru-RU"/>
        </w:rPr>
      </w:pPr>
      <w:r w:rsidRPr="009C1598">
        <w:rPr>
          <w:noProof/>
          <w:color w:val="0070C0"/>
          <w:sz w:val="30"/>
          <w:szCs w:val="30"/>
          <w:lang w:eastAsia="ru-RU"/>
        </w:rPr>
        <w:lastRenderedPageBreak/>
        <w:drawing>
          <wp:anchor distT="0" distB="0" distL="114300" distR="114300" simplePos="0" relativeHeight="251660288" behindDoc="1" locked="0" layoutInCell="1" allowOverlap="1" wp14:anchorId="74573186" wp14:editId="5013DB4A">
            <wp:simplePos x="0" y="0"/>
            <wp:positionH relativeFrom="page">
              <wp:align>center</wp:align>
            </wp:positionH>
            <wp:positionV relativeFrom="paragraph">
              <wp:posOffset>-619760</wp:posOffset>
            </wp:positionV>
            <wp:extent cx="7310238" cy="10380980"/>
            <wp:effectExtent l="0" t="0" r="5080" b="127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0238" cy="1038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598">
        <w:rPr>
          <w:rFonts w:asciiTheme="minorHAnsi" w:eastAsia="Times New Roman" w:hAnsiTheme="minorHAnsi" w:cs="Segoe UI"/>
          <w:b/>
          <w:bCs/>
          <w:sz w:val="30"/>
          <w:szCs w:val="30"/>
          <w:lang w:eastAsia="ru-RU"/>
        </w:rPr>
        <w:t>Персонифицированное финансирование</w:t>
      </w:r>
    </w:p>
    <w:p w:rsidR="009C1598" w:rsidRPr="009C1598" w:rsidRDefault="009C1598" w:rsidP="009C1598">
      <w:pPr>
        <w:pStyle w:val="a3"/>
        <w:spacing w:after="0"/>
        <w:ind w:left="284"/>
        <w:jc w:val="center"/>
        <w:rPr>
          <w:rFonts w:asciiTheme="minorHAnsi" w:eastAsia="Times New Roman" w:hAnsiTheme="minorHAnsi" w:cs="Segoe UI"/>
          <w:sz w:val="30"/>
          <w:szCs w:val="30"/>
          <w:lang w:eastAsia="ru-RU"/>
        </w:rPr>
      </w:pPr>
      <w:r w:rsidRPr="009C1598">
        <w:rPr>
          <w:rFonts w:asciiTheme="minorHAnsi" w:eastAsia="Times New Roman" w:hAnsiTheme="minorHAnsi" w:cs="Segoe UI"/>
          <w:b/>
          <w:bCs/>
          <w:sz w:val="30"/>
          <w:szCs w:val="30"/>
          <w:lang w:eastAsia="ru-RU"/>
        </w:rPr>
        <w:t>дополнительного образования детей</w:t>
      </w:r>
    </w:p>
    <w:p w:rsidR="009C1598" w:rsidRPr="009C1598" w:rsidRDefault="009C1598" w:rsidP="009C1598">
      <w:pPr>
        <w:spacing w:after="0" w:line="240" w:lineRule="auto"/>
        <w:ind w:left="284" w:firstLine="567"/>
        <w:jc w:val="both"/>
        <w:rPr>
          <w:rFonts w:eastAsia="Times New Roman" w:cs="Segoe UI"/>
          <w:b/>
          <w:bCs/>
          <w:sz w:val="30"/>
          <w:szCs w:val="30"/>
          <w:lang w:eastAsia="ru-RU"/>
        </w:rPr>
      </w:pP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b/>
          <w:bCs/>
          <w:sz w:val="30"/>
          <w:szCs w:val="30"/>
          <w:lang w:eastAsia="ru-RU"/>
        </w:rPr>
        <w:t>Система ПФДО</w:t>
      </w:r>
      <w:r w:rsidRPr="009C1598">
        <w:rPr>
          <w:rFonts w:eastAsia="Times New Roman" w:cs="Segoe UI"/>
          <w:sz w:val="30"/>
          <w:szCs w:val="30"/>
          <w:lang w:eastAsia="ru-RU"/>
        </w:rPr>
        <w:t> - организационно-финансовый механизм, подразумевающий определение и «закрепление» за ребенком денежных средств в объеме, необходимом для полной или частичной оплаты обучения по дополнительной общеобразовательной общеразвивающей программе (ДООП) и перечисление указанных денежных средств организации и (или) индивидуальному предпринимателю после зачисления ребенка на обучение.</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Реализация системы ПФДО предполагает финансовое обеспечение сертификатов дополнительного образования.</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Сертификат дополнительного образования – реестровая запись о ребенке, созданная в Навигаторе дополнительного образования Тюменской области в момент зачисления на любую общеобразовательную общеразвивающую программу (по муниципальному заданию, платную или программу ПФДО).</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В рамках системы ПФДО можно получить услуги по общеобразовательным общеразвивающим программам дополнительного образования различной продолжительности и направленности, включенным в Реестр программ ПФДО.</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b/>
          <w:bCs/>
          <w:sz w:val="30"/>
          <w:szCs w:val="30"/>
          <w:lang w:eastAsia="ru-RU"/>
        </w:rPr>
        <w:t>Система ПФДО применяется с целью:</w:t>
      </w:r>
    </w:p>
    <w:p w:rsidR="009C1598" w:rsidRPr="009C1598" w:rsidRDefault="009C1598" w:rsidP="009C1598">
      <w:pPr>
        <w:numPr>
          <w:ilvl w:val="0"/>
          <w:numId w:val="1"/>
        </w:num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реализации финансового механизма, при котором бюджетные деньги на получение услуг дополнительного образования двигаются вслед за выбором потребителя услуги;</w:t>
      </w:r>
    </w:p>
    <w:p w:rsidR="009C1598" w:rsidRPr="009C1598" w:rsidRDefault="009C1598" w:rsidP="009C1598">
      <w:pPr>
        <w:numPr>
          <w:ilvl w:val="0"/>
          <w:numId w:val="1"/>
        </w:num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расширения возможности удовлетворения интересов детей и их семей в сфере дополнительного образования за счет предоставления им выбора дополнительных общеобразовательных программ, поставщиков данных услуг;</w:t>
      </w:r>
    </w:p>
    <w:p w:rsidR="009C1598" w:rsidRPr="009C1598" w:rsidRDefault="009C1598" w:rsidP="009C1598">
      <w:pPr>
        <w:numPr>
          <w:ilvl w:val="0"/>
          <w:numId w:val="1"/>
        </w:num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стимулирования конкуренции на рынке услуг дополнительного образования;</w:t>
      </w:r>
    </w:p>
    <w:p w:rsidR="009C1598" w:rsidRPr="009C1598" w:rsidRDefault="009C1598" w:rsidP="009C1598">
      <w:pPr>
        <w:numPr>
          <w:ilvl w:val="0"/>
          <w:numId w:val="1"/>
        </w:num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обеспечения равного доступа организаций, независимо от организационно-правовой формы (индивидуальных предпринимателей), реализующих программы дополнительного образования к бюджетному финансированию.</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b/>
          <w:bCs/>
          <w:sz w:val="30"/>
          <w:szCs w:val="30"/>
          <w:lang w:eastAsia="ru-RU"/>
        </w:rPr>
        <w:t>Как включиться в систему ПФДО?</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Для того чтобы принять участие в системе ПФДО необходимо подать заявку на обучение по программе дополнительного образования в рамках ПФДО, размещенных в </w:t>
      </w:r>
      <w:hyperlink r:id="rId11" w:tgtFrame="_blank" w:history="1">
        <w:r w:rsidRPr="009C1598">
          <w:rPr>
            <w:rFonts w:eastAsia="Times New Roman" w:cs="Segoe UI"/>
            <w:color w:val="993366"/>
            <w:sz w:val="30"/>
            <w:szCs w:val="30"/>
            <w:u w:val="single"/>
            <w:lang w:eastAsia="ru-RU"/>
          </w:rPr>
          <w:t xml:space="preserve">Навигаторе </w:t>
        </w:r>
        <w:r w:rsidRPr="009C1598">
          <w:rPr>
            <w:rFonts w:eastAsia="Times New Roman" w:cs="Segoe UI"/>
            <w:color w:val="993366"/>
            <w:sz w:val="30"/>
            <w:szCs w:val="30"/>
            <w:u w:val="single"/>
            <w:lang w:eastAsia="ru-RU"/>
          </w:rPr>
          <w:lastRenderedPageBreak/>
          <w:t>дополнительного образования Тюменской области</w:t>
        </w:r>
      </w:hyperlink>
      <w:r w:rsidRPr="009C1598">
        <w:rPr>
          <w:rFonts w:eastAsia="Times New Roman" w:cs="Segoe UI"/>
          <w:sz w:val="30"/>
          <w:szCs w:val="30"/>
          <w:lang w:eastAsia="ru-RU"/>
        </w:rPr>
        <w:t xml:space="preserve"> с формой оплаты «Сертификат». При наличии в уполномоченном органе финансовых средств на реализацию системы ПФДО, ребенку будет предложено принять участие в системе ПФДО и </w:t>
      </w:r>
      <w:r w:rsidRPr="009C1598">
        <w:rPr>
          <w:noProof/>
          <w:color w:val="0070C0"/>
          <w:sz w:val="30"/>
          <w:szCs w:val="30"/>
          <w:lang w:eastAsia="ru-RU"/>
        </w:rPr>
        <w:drawing>
          <wp:anchor distT="0" distB="0" distL="114300" distR="114300" simplePos="0" relativeHeight="251662336" behindDoc="1" locked="0" layoutInCell="1" allowOverlap="1" wp14:anchorId="26BEC2B5" wp14:editId="7F4064E2">
            <wp:simplePos x="0" y="0"/>
            <wp:positionH relativeFrom="page">
              <wp:align>center</wp:align>
            </wp:positionH>
            <wp:positionV relativeFrom="paragraph">
              <wp:posOffset>-568325</wp:posOffset>
            </wp:positionV>
            <wp:extent cx="7310238" cy="10380980"/>
            <wp:effectExtent l="0" t="0" r="5080" b="127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0238" cy="1038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598">
        <w:rPr>
          <w:rFonts w:eastAsia="Times New Roman" w:cs="Segoe UI"/>
          <w:sz w:val="30"/>
          <w:szCs w:val="30"/>
          <w:lang w:eastAsia="ru-RU"/>
        </w:rPr>
        <w:t>дальнейшее зачисление на образовательную программу за счет средств муниципального бюджета.</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b/>
          <w:bCs/>
          <w:sz w:val="30"/>
          <w:szCs w:val="30"/>
          <w:lang w:eastAsia="ru-RU"/>
        </w:rPr>
        <w:t>Дети какого возраста могут принять в ней участие?</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Принять участие в системе ПФДО могут дети в возрасте от 5 до 18 лет (17 лет включительно).</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b/>
          <w:bCs/>
          <w:sz w:val="30"/>
          <w:szCs w:val="30"/>
          <w:lang w:eastAsia="ru-RU"/>
        </w:rPr>
        <w:t>Какие учреждения участвуют в системе ПФДО?</w:t>
      </w:r>
    </w:p>
    <w:p w:rsidR="009C1598" w:rsidRPr="009C1598" w:rsidRDefault="009C1598" w:rsidP="009C1598">
      <w:pPr>
        <w:spacing w:after="0" w:line="240" w:lineRule="auto"/>
        <w:ind w:left="284" w:firstLine="567"/>
        <w:jc w:val="both"/>
        <w:rPr>
          <w:rFonts w:eastAsia="Times New Roman" w:cs="Segoe UI"/>
          <w:sz w:val="30"/>
          <w:szCs w:val="30"/>
          <w:lang w:eastAsia="ru-RU"/>
        </w:rPr>
      </w:pPr>
      <w:r w:rsidRPr="009C1598">
        <w:rPr>
          <w:rFonts w:eastAsia="Times New Roman" w:cs="Segoe UI"/>
          <w:sz w:val="30"/>
          <w:szCs w:val="30"/>
          <w:lang w:eastAsia="ru-RU"/>
        </w:rPr>
        <w:t xml:space="preserve">Исполнителем услуги по реализации дополнительных общеобразовательных общеразвивающих программ в рамках ПФДО могут быть организации и индивидуальные предприниматели, осуществляющие реализацию программ дополнительного образования, имеющие лицензию по подвиду «Дополнительное образование детей и взрослых» и включенные в Реестр поставщиков образовательных услуг 2024-2025 учебного года. </w:t>
      </w:r>
    </w:p>
    <w:p w:rsidR="009C1598" w:rsidRPr="009C1598" w:rsidRDefault="009C1598" w:rsidP="009C1598">
      <w:pPr>
        <w:spacing w:after="0" w:line="240" w:lineRule="auto"/>
        <w:ind w:left="284" w:firstLine="567"/>
        <w:jc w:val="both"/>
        <w:rPr>
          <w:rFonts w:eastAsia="Times New Roman" w:cs="Segoe UI"/>
          <w:color w:val="993366"/>
          <w:sz w:val="30"/>
          <w:szCs w:val="30"/>
          <w:lang w:eastAsia="ru-RU"/>
        </w:rPr>
      </w:pPr>
      <w:hyperlink r:id="rId12" w:tgtFrame="_blank" w:history="1">
        <w:r w:rsidRPr="009C1598">
          <w:rPr>
            <w:rFonts w:eastAsia="Times New Roman" w:cs="Segoe UI"/>
            <w:color w:val="993366"/>
            <w:sz w:val="30"/>
            <w:szCs w:val="30"/>
            <w:u w:val="single"/>
            <w:lang w:eastAsia="ru-RU"/>
          </w:rPr>
          <w:t>Па</w:t>
        </w:r>
        <w:r w:rsidRPr="009C1598">
          <w:rPr>
            <w:rFonts w:eastAsia="Times New Roman" w:cs="Segoe UI"/>
            <w:color w:val="993366"/>
            <w:sz w:val="30"/>
            <w:szCs w:val="30"/>
            <w:u w:val="single"/>
            <w:lang w:eastAsia="ru-RU"/>
          </w:rPr>
          <w:t>м</w:t>
        </w:r>
        <w:r w:rsidRPr="009C1598">
          <w:rPr>
            <w:rFonts w:eastAsia="Times New Roman" w:cs="Segoe UI"/>
            <w:color w:val="993366"/>
            <w:sz w:val="30"/>
            <w:szCs w:val="30"/>
            <w:u w:val="single"/>
            <w:lang w:eastAsia="ru-RU"/>
          </w:rPr>
          <w:t>ят</w:t>
        </w:r>
        <w:r w:rsidRPr="009C1598">
          <w:rPr>
            <w:rFonts w:eastAsia="Times New Roman" w:cs="Segoe UI"/>
            <w:color w:val="993366"/>
            <w:sz w:val="30"/>
            <w:szCs w:val="30"/>
            <w:u w:val="single"/>
            <w:lang w:eastAsia="ru-RU"/>
          </w:rPr>
          <w:t>к</w:t>
        </w:r>
        <w:r w:rsidRPr="009C1598">
          <w:rPr>
            <w:rFonts w:eastAsia="Times New Roman" w:cs="Segoe UI"/>
            <w:color w:val="993366"/>
            <w:sz w:val="30"/>
            <w:szCs w:val="30"/>
            <w:u w:val="single"/>
            <w:lang w:eastAsia="ru-RU"/>
          </w:rPr>
          <w:t>а</w:t>
        </w:r>
      </w:hyperlink>
    </w:p>
    <w:p w:rsidR="009C1598" w:rsidRPr="009C1598" w:rsidRDefault="009C1598" w:rsidP="009C1598">
      <w:pPr>
        <w:spacing w:after="0"/>
        <w:ind w:left="284" w:firstLine="567"/>
        <w:jc w:val="both"/>
        <w:rPr>
          <w:rFonts w:eastAsia="Times New Roman" w:cs="Segoe UI"/>
          <w:sz w:val="30"/>
          <w:szCs w:val="30"/>
          <w:lang w:eastAsia="ru-RU"/>
        </w:rPr>
      </w:pPr>
      <w:r w:rsidRPr="009C1598">
        <w:rPr>
          <w:rFonts w:cs="Segoe UI"/>
          <w:sz w:val="30"/>
          <w:szCs w:val="30"/>
          <w:shd w:val="clear" w:color="auto" w:fill="FFFFFF"/>
        </w:rPr>
        <w:t>С 1 октября дети, проживающие в Ялуторовском районе, вновь могут пройти обучение по общеобразовательным общеразвивающим программам дополнительного образования в рамках системы персонифицированного финансирования образования детей.</w:t>
      </w:r>
      <w:r w:rsidRPr="009C1598">
        <w:rPr>
          <w:rFonts w:cs="Segoe UI"/>
          <w:sz w:val="30"/>
          <w:szCs w:val="30"/>
        </w:rPr>
        <w:br/>
      </w:r>
      <w:r w:rsidRPr="009C1598">
        <w:rPr>
          <w:rFonts w:eastAsia="Times New Roman" w:cs="Segoe UI"/>
          <w:sz w:val="30"/>
          <w:szCs w:val="30"/>
          <w:lang w:eastAsia="ru-RU"/>
        </w:rPr>
        <w:t>В Ялуторовском районе в рамках ПФДО реализуется одна ДООП художественной направленности для детей от 6 до 12 лет на базе МАУК ДО «Киевская детская школа искусств» (тел. 8(34535) 3-70-55).</w:t>
      </w:r>
    </w:p>
    <w:p w:rsidR="009C1598" w:rsidRPr="009C1598" w:rsidRDefault="009C1598" w:rsidP="009C1598">
      <w:pPr>
        <w:spacing w:after="0"/>
        <w:ind w:left="284" w:firstLine="567"/>
        <w:jc w:val="both"/>
        <w:rPr>
          <w:rFonts w:eastAsia="Times New Roman" w:cs="Segoe UI"/>
          <w:sz w:val="30"/>
          <w:szCs w:val="30"/>
          <w:lang w:eastAsia="ru-RU"/>
        </w:rPr>
      </w:pPr>
      <w:r w:rsidRPr="009C1598">
        <w:rPr>
          <w:rFonts w:eastAsia="Times New Roman" w:cs="Segoe UI"/>
          <w:sz w:val="30"/>
          <w:szCs w:val="30"/>
          <w:lang w:eastAsia="ru-RU"/>
        </w:rPr>
        <w:t xml:space="preserve">Постановлением Администрации Ялуторовского района утверждены параметры реализации системы ПФДО детей на территории Ялуторовского района на период с 1 сентября 2024 г. по 31 декабря 2024 года </w:t>
      </w:r>
      <w:hyperlink r:id="rId13" w:history="1">
        <w:r w:rsidRPr="009C1598">
          <w:rPr>
            <w:rStyle w:val="a4"/>
            <w:rFonts w:eastAsia="Times New Roman" w:cs="Segoe UI"/>
            <w:sz w:val="30"/>
            <w:szCs w:val="30"/>
            <w:lang w:eastAsia="ru-RU"/>
          </w:rPr>
          <w:t>https://y</w:t>
        </w:r>
        <w:r w:rsidRPr="009C1598">
          <w:rPr>
            <w:rStyle w:val="a4"/>
            <w:rFonts w:eastAsia="Times New Roman" w:cs="Segoe UI"/>
            <w:sz w:val="30"/>
            <w:szCs w:val="30"/>
            <w:lang w:eastAsia="ru-RU"/>
          </w:rPr>
          <w:t>a</w:t>
        </w:r>
        <w:r w:rsidRPr="009C1598">
          <w:rPr>
            <w:rStyle w:val="a4"/>
            <w:rFonts w:eastAsia="Times New Roman" w:cs="Segoe UI"/>
            <w:sz w:val="30"/>
            <w:szCs w:val="30"/>
            <w:lang w:eastAsia="ru-RU"/>
          </w:rPr>
          <w:t>lutorovsk-mr.admtyumen.ru/files/ogv_to/law/2017/Пост№653-п_07.08.2024_Ялутрайон.pdf</w:t>
        </w:r>
      </w:hyperlink>
    </w:p>
    <w:p w:rsidR="009C1598" w:rsidRPr="009C1598" w:rsidRDefault="009C1598" w:rsidP="009C1598">
      <w:pPr>
        <w:spacing w:after="0"/>
        <w:ind w:left="284" w:firstLine="567"/>
        <w:jc w:val="both"/>
        <w:rPr>
          <w:rFonts w:cs="Segoe UI"/>
          <w:sz w:val="30"/>
          <w:szCs w:val="30"/>
          <w:shd w:val="clear" w:color="auto" w:fill="FFFFFF"/>
        </w:rPr>
      </w:pPr>
      <w:r w:rsidRPr="009C1598">
        <w:rPr>
          <w:rFonts w:cs="Segoe UI"/>
          <w:sz w:val="30"/>
          <w:szCs w:val="30"/>
          <w:shd w:val="clear" w:color="auto" w:fill="FFFFFF"/>
        </w:rPr>
        <w:t>Максимальный объем финансового обеспечения сертификата дополнительного образования в текущем учебном году составляет 5400 рублей. Это значит, что у получателя услуги имеется возможность пройти обучение по одной программе со сроком реализации 72 часа или по нескольким краткосрочным программам.</w:t>
      </w:r>
    </w:p>
    <w:p w:rsidR="009C1598" w:rsidRPr="009C1598" w:rsidRDefault="009C1598" w:rsidP="009C1598">
      <w:pPr>
        <w:spacing w:after="0"/>
        <w:ind w:left="284" w:firstLine="567"/>
        <w:jc w:val="both"/>
        <w:rPr>
          <w:rFonts w:cs="Segoe UI"/>
          <w:sz w:val="30"/>
          <w:szCs w:val="30"/>
          <w:shd w:val="clear" w:color="auto" w:fill="FFFFFF"/>
        </w:rPr>
      </w:pPr>
      <w:r w:rsidRPr="009C1598">
        <w:rPr>
          <w:rFonts w:cs="Segoe UI"/>
          <w:sz w:val="30"/>
          <w:szCs w:val="30"/>
          <w:shd w:val="clear" w:color="auto" w:fill="FFFFFF"/>
        </w:rPr>
        <w:t>Услугами дополнительного образования в рамках системы ПФДО в 2024-2025 учебном году планируется охватить не менее 200 ребят.</w:t>
      </w:r>
    </w:p>
    <w:p w:rsidR="009C1598" w:rsidRPr="009C1598" w:rsidRDefault="009C1598" w:rsidP="009C1598">
      <w:pPr>
        <w:spacing w:after="0"/>
        <w:ind w:left="284" w:firstLine="567"/>
        <w:jc w:val="both"/>
        <w:rPr>
          <w:rFonts w:cs="Segoe UI"/>
          <w:sz w:val="30"/>
          <w:szCs w:val="30"/>
          <w:shd w:val="clear" w:color="auto" w:fill="FFFFFF"/>
        </w:rPr>
      </w:pPr>
      <w:bookmarkStart w:id="0" w:name="_GoBack"/>
      <w:bookmarkEnd w:id="0"/>
    </w:p>
    <w:p w:rsidR="009C1598" w:rsidRPr="009C1598" w:rsidRDefault="009C1598" w:rsidP="009C1598">
      <w:pPr>
        <w:spacing w:after="0"/>
        <w:ind w:left="284" w:firstLine="567"/>
        <w:jc w:val="both"/>
        <w:rPr>
          <w:rFonts w:cs="Segoe UI"/>
          <w:color w:val="3A4256"/>
          <w:sz w:val="30"/>
          <w:szCs w:val="30"/>
          <w:shd w:val="clear" w:color="auto" w:fill="FFFFFF"/>
        </w:rPr>
      </w:pPr>
    </w:p>
    <w:p w:rsidR="00383A78" w:rsidRDefault="00383A78" w:rsidP="009C1598">
      <w:pPr>
        <w:ind w:left="284" w:firstLine="567"/>
      </w:pPr>
    </w:p>
    <w:p w:rsidR="009C1598" w:rsidRDefault="009C1598" w:rsidP="009C1598">
      <w:pPr>
        <w:ind w:left="284" w:firstLine="567"/>
      </w:pPr>
    </w:p>
    <w:p w:rsidR="009C1598" w:rsidRDefault="009C1598" w:rsidP="009C1598">
      <w:pPr>
        <w:ind w:left="284" w:firstLine="567"/>
      </w:pPr>
    </w:p>
    <w:p w:rsidR="009C1598" w:rsidRDefault="009C1598" w:rsidP="009C1598">
      <w:pPr>
        <w:ind w:left="284" w:firstLine="567"/>
      </w:pPr>
    </w:p>
    <w:p w:rsidR="009C1598" w:rsidRDefault="009C1598" w:rsidP="009C1598">
      <w:pPr>
        <w:ind w:left="284" w:firstLine="567"/>
      </w:pPr>
    </w:p>
    <w:p w:rsidR="009C1598" w:rsidRDefault="009C1598" w:rsidP="009C1598">
      <w:pPr>
        <w:ind w:left="284" w:firstLine="567"/>
      </w:pPr>
    </w:p>
    <w:p w:rsidR="009C1598" w:rsidRDefault="009C1598" w:rsidP="00383A78">
      <w:pPr>
        <w:ind w:firstLine="567"/>
      </w:pPr>
    </w:p>
    <w:p w:rsidR="009C1598" w:rsidRDefault="009C1598" w:rsidP="00383A78">
      <w:pPr>
        <w:ind w:firstLine="567"/>
      </w:pPr>
    </w:p>
    <w:p w:rsidR="009C1598" w:rsidRDefault="009C1598" w:rsidP="00383A78">
      <w:pPr>
        <w:ind w:firstLine="567"/>
      </w:pPr>
    </w:p>
    <w:p w:rsidR="009C1598" w:rsidRDefault="009C1598" w:rsidP="00383A78">
      <w:pPr>
        <w:ind w:firstLine="567"/>
      </w:pPr>
    </w:p>
    <w:p w:rsidR="00383A78" w:rsidRPr="00E4637D" w:rsidRDefault="00383A78" w:rsidP="00EE7401"/>
    <w:p w:rsidR="00F933ED" w:rsidRDefault="00F933ED" w:rsidP="00EE7401"/>
    <w:p w:rsidR="00383A78" w:rsidRDefault="00383A78" w:rsidP="00EE7401"/>
    <w:p w:rsidR="00383A78" w:rsidRDefault="00383A78" w:rsidP="00EE7401"/>
    <w:p w:rsidR="00383A78" w:rsidRDefault="00383A78" w:rsidP="00EE7401"/>
    <w:p w:rsidR="00383A78" w:rsidRDefault="00383A78" w:rsidP="00EE7401"/>
    <w:p w:rsidR="00383A78" w:rsidRDefault="00383A78" w:rsidP="00EE7401"/>
    <w:p w:rsidR="00383A78" w:rsidRDefault="00383A78" w:rsidP="00EE7401"/>
    <w:p w:rsidR="00383A78" w:rsidRDefault="00383A78" w:rsidP="00EE7401"/>
    <w:p w:rsidR="00383A78" w:rsidRDefault="00383A78" w:rsidP="00EE7401"/>
    <w:p w:rsidR="00EE7401" w:rsidRPr="00EE7401" w:rsidRDefault="00EE7401" w:rsidP="00EE7401"/>
    <w:p w:rsidR="00F933ED" w:rsidRPr="00EE7401" w:rsidRDefault="00F933ED" w:rsidP="00EE7401">
      <w:r w:rsidRPr="00EE7401">
        <w:t>ЧТО ТАКОЕ СЕРТИФИКАТ?</w:t>
      </w:r>
    </w:p>
    <w:p w:rsidR="00F933ED" w:rsidRPr="00EE7401" w:rsidRDefault="00F933ED" w:rsidP="00EE7401">
      <w:r w:rsidRPr="00EE7401">
        <w:t>Сертификат – это Ваша возможность 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 организация.</w:t>
      </w:r>
    </w:p>
    <w:p w:rsidR="00F933ED" w:rsidRPr="00EE7401" w:rsidRDefault="00F933ED" w:rsidP="00EE7401">
      <w:r w:rsidRPr="00EE7401">
        <w:t>КАК ПОЛУЧИТЬ СЕРТИФИКАТ?</w:t>
      </w:r>
    </w:p>
    <w:p w:rsidR="00CC2E6D" w:rsidRDefault="00CC2E6D" w:rsidP="00EE7401">
      <w:pPr>
        <w:sectPr w:rsidR="00CC2E6D" w:rsidSect="00CC2E6D">
          <w:pgSz w:w="11906" w:h="16838"/>
          <w:pgMar w:top="1134" w:right="850" w:bottom="1134" w:left="1701" w:header="708" w:footer="708" w:gutter="0"/>
          <w:cols w:space="708"/>
          <w:docGrid w:linePitch="360"/>
        </w:sectPr>
      </w:pPr>
    </w:p>
    <w:p w:rsidR="00F933ED" w:rsidRPr="00EE7401" w:rsidRDefault="00F933ED" w:rsidP="00EE7401">
      <w:r w:rsidRPr="00EE7401">
        <w:t>Для получения сертификата Вам необходимо всего один раз написать заявление для его предоставления. Сертификат сохранится за ребенком до достижения им совершеннолетия.</w:t>
      </w:r>
    </w:p>
    <w:p w:rsidR="00F933ED" w:rsidRPr="00EE7401" w:rsidRDefault="00F933ED" w:rsidP="00EE7401">
      <w:r w:rsidRPr="00EE7401">
        <w:t>КАК ИСПОЛЬЗОВАТЬ СЕРТИФИКАТ?</w:t>
      </w:r>
    </w:p>
    <w:p w:rsidR="00F933ED" w:rsidRPr="00EE7401" w:rsidRDefault="00F933ED" w:rsidP="00EE7401">
      <w:r w:rsidRPr="00EE7401">
        <w:t xml:space="preserve">Сертификат предоставляет Вам доступ к персональному счету, средства с которого направляются на оплату заключаемых договоров об обучении. Направьте электронную заявку через свой </w:t>
      </w:r>
      <w:r w:rsidRPr="00EE7401">
        <w:lastRenderedPageBreak/>
        <w:t>личный кабинет или назовите номер сертификата непосредственно в организации, и с Вами заключат договор, по которому «платить» будет сертификат.</w:t>
      </w:r>
    </w:p>
    <w:p w:rsidR="00046837" w:rsidRDefault="00046837"/>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BC0930" w:rsidRPr="00735C22" w:rsidRDefault="00BC0930" w:rsidP="00735C22">
      <w:pPr>
        <w:spacing w:after="0"/>
        <w:ind w:firstLine="567"/>
        <w:jc w:val="both"/>
        <w:rPr>
          <w:rFonts w:cs="Segoe UI"/>
          <w:color w:val="3A4256"/>
          <w:sz w:val="24"/>
          <w:szCs w:val="24"/>
          <w:shd w:val="clear" w:color="auto" w:fill="FFFFFF"/>
        </w:rPr>
      </w:pPr>
    </w:p>
    <w:p w:rsidR="00BC0930" w:rsidRPr="00735C22" w:rsidRDefault="00BC0930" w:rsidP="00905FF2">
      <w:pPr>
        <w:rPr>
          <w:rFonts w:ascii="Segoe UI" w:hAnsi="Segoe UI" w:cs="Segoe UI"/>
          <w:color w:val="3A4256"/>
          <w:sz w:val="24"/>
          <w:szCs w:val="24"/>
          <w:shd w:val="clear" w:color="auto" w:fill="FFFFFF"/>
        </w:rPr>
      </w:pPr>
    </w:p>
    <w:p w:rsidR="00BC0930" w:rsidRDefault="00BC0930"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Default="009C1598" w:rsidP="00905FF2">
      <w:pPr>
        <w:rPr>
          <w:rFonts w:ascii="Segoe UI" w:hAnsi="Segoe UI" w:cs="Segoe UI"/>
          <w:color w:val="3A4256"/>
          <w:sz w:val="24"/>
          <w:szCs w:val="24"/>
          <w:shd w:val="clear" w:color="auto" w:fill="FFFFFF"/>
        </w:rPr>
      </w:pPr>
    </w:p>
    <w:p w:rsidR="009C1598" w:rsidRPr="00735C22" w:rsidRDefault="009C1598" w:rsidP="00905FF2">
      <w:pPr>
        <w:rPr>
          <w:rFonts w:ascii="Segoe UI" w:hAnsi="Segoe UI" w:cs="Segoe UI"/>
          <w:color w:val="3A4256"/>
          <w:sz w:val="24"/>
          <w:szCs w:val="24"/>
          <w:shd w:val="clear" w:color="auto" w:fill="FFFFFF"/>
        </w:rPr>
      </w:pPr>
    </w:p>
    <w:p w:rsidR="00BC0930" w:rsidRPr="00735C22" w:rsidRDefault="00BC0930" w:rsidP="00905FF2">
      <w:pPr>
        <w:rPr>
          <w:rFonts w:ascii="Segoe UI" w:hAnsi="Segoe UI" w:cs="Segoe UI"/>
          <w:color w:val="3A4256"/>
          <w:sz w:val="24"/>
          <w:szCs w:val="24"/>
          <w:shd w:val="clear" w:color="auto" w:fill="FFFFFF"/>
        </w:rPr>
      </w:pPr>
    </w:p>
    <w:p w:rsidR="00BC0930" w:rsidRPr="00735C22" w:rsidRDefault="00BC0930" w:rsidP="00905FF2">
      <w:pPr>
        <w:rPr>
          <w:rFonts w:ascii="Segoe UI" w:hAnsi="Segoe UI" w:cs="Segoe UI"/>
          <w:color w:val="3A4256"/>
          <w:sz w:val="24"/>
          <w:szCs w:val="24"/>
          <w:shd w:val="clear" w:color="auto" w:fill="FFFFFF"/>
        </w:rPr>
      </w:pPr>
    </w:p>
    <w:p w:rsidR="00BC0930" w:rsidRPr="00735C22" w:rsidRDefault="00BC0930" w:rsidP="00905FF2">
      <w:pPr>
        <w:rPr>
          <w:rFonts w:ascii="Segoe UI" w:hAnsi="Segoe UI" w:cs="Segoe UI"/>
          <w:color w:val="3A4256"/>
          <w:sz w:val="24"/>
          <w:szCs w:val="24"/>
          <w:shd w:val="clear" w:color="auto" w:fill="FFFFFF"/>
        </w:rPr>
      </w:pPr>
    </w:p>
    <w:p w:rsidR="00905FF2" w:rsidRDefault="00905FF2" w:rsidP="00905FF2">
      <w:pPr>
        <w:rPr>
          <w:rFonts w:ascii="Segoe UI" w:hAnsi="Segoe UI" w:cs="Segoe UI"/>
          <w:color w:val="3A4256"/>
          <w:shd w:val="clear" w:color="auto" w:fill="FFFFFF"/>
        </w:rPr>
      </w:pPr>
      <w:r>
        <w:rPr>
          <w:rFonts w:ascii="Segoe UI" w:hAnsi="Segoe UI" w:cs="Segoe UI"/>
          <w:color w:val="3A4256"/>
          <w:shd w:val="clear" w:color="auto" w:fill="FFFFFF"/>
        </w:rPr>
        <w:t>Система ПФДО - это организационно-финансовый механизм, подразумевающий закрепление за ребенком денежных средств в объеме, необходимом для полной или частичной оплаты обучения по дополнительной общеобразовательной общеразвивающей программе и перечисление указанных денежных средств организации и (или) индивидуальному предпринимателю после зачисления ребенка на обучение.</w:t>
      </w:r>
      <w:r>
        <w:rPr>
          <w:rFonts w:ascii="Segoe UI" w:hAnsi="Segoe UI" w:cs="Segoe UI"/>
          <w:color w:val="3A4256"/>
        </w:rPr>
        <w:br/>
      </w:r>
      <w:r>
        <w:rPr>
          <w:rFonts w:ascii="Segoe UI" w:hAnsi="Segoe UI" w:cs="Segoe UI"/>
          <w:color w:val="3A4256"/>
          <w:shd w:val="clear" w:color="auto" w:fill="FFFFFF"/>
        </w:rPr>
        <w:t>Реализация системы ПФДО предполагает финансовое обеспечение сертификатов дополнительного образования.</w:t>
      </w:r>
      <w:r>
        <w:rPr>
          <w:rFonts w:ascii="Segoe UI" w:hAnsi="Segoe UI" w:cs="Segoe UI"/>
          <w:color w:val="3A4256"/>
        </w:rPr>
        <w:br/>
      </w:r>
      <w:r>
        <w:rPr>
          <w:rFonts w:ascii="Segoe UI" w:hAnsi="Segoe UI" w:cs="Segoe UI"/>
          <w:color w:val="3A4256"/>
          <w:shd w:val="clear" w:color="auto" w:fill="FFFFFF"/>
        </w:rPr>
        <w:t xml:space="preserve">Сертификат дополнительного образования – реестровая запись о ребенке, созданная в Навигаторе дополнительного образования Тюменской области в момент зачисления на любую общеобразовательную общеразвивающую программу (по муниципальному </w:t>
      </w:r>
      <w:r>
        <w:rPr>
          <w:rFonts w:ascii="Segoe UI" w:hAnsi="Segoe UI" w:cs="Segoe UI"/>
          <w:color w:val="3A4256"/>
          <w:shd w:val="clear" w:color="auto" w:fill="FFFFFF"/>
        </w:rPr>
        <w:lastRenderedPageBreak/>
        <w:t>заданию, платную или программу ПФДО).</w:t>
      </w:r>
      <w:r>
        <w:rPr>
          <w:rFonts w:ascii="Segoe UI" w:hAnsi="Segoe UI" w:cs="Segoe UI"/>
          <w:color w:val="3A4256"/>
        </w:rPr>
        <w:br/>
      </w:r>
    </w:p>
    <w:p w:rsidR="00905FF2" w:rsidRDefault="00905FF2" w:rsidP="00905FF2">
      <w:r>
        <w:rPr>
          <w:rFonts w:ascii="Segoe UI" w:hAnsi="Segoe UI" w:cs="Segoe UI"/>
          <w:color w:val="3A4256"/>
          <w:shd w:val="clear" w:color="auto" w:fill="FFFFFF"/>
        </w:rPr>
        <w:t>В настоящее время для участия в системе ПФДО не нужно заранее получать отдельный сертификат, необходимо лишь подтвердить свое согласие на участие в системе ПФДО при зачислении на программу из Реестра программ ПФДО.</w:t>
      </w:r>
      <w:r>
        <w:rPr>
          <w:rFonts w:ascii="Segoe UI" w:hAnsi="Segoe UI" w:cs="Segoe UI"/>
          <w:color w:val="3A4256"/>
        </w:rPr>
        <w:br/>
      </w:r>
      <w:r>
        <w:rPr>
          <w:rFonts w:ascii="Segoe UI" w:hAnsi="Segoe UI" w:cs="Segoe UI"/>
          <w:color w:val="3A4256"/>
          <w:shd w:val="clear" w:color="auto" w:fill="FFFFFF"/>
        </w:rPr>
        <w:t>Поставщиками услуг по реализации дополнительных общеобразовательных общеразвивающих программ в рамках  системы ПФДО в Заводоуковском городском округе в 2022-2023 учебном году являются организации, включенные в  Реестр поставщиков образовательных услуг ПФДО:</w:t>
      </w:r>
      <w:r>
        <w:rPr>
          <w:rFonts w:ascii="Segoe UI" w:hAnsi="Segoe UI" w:cs="Segoe UI"/>
          <w:color w:val="3A4256"/>
        </w:rPr>
        <w:br/>
      </w:r>
      <w:r>
        <w:rPr>
          <w:rFonts w:ascii="Segoe UI" w:hAnsi="Segoe UI" w:cs="Segoe UI"/>
          <w:color w:val="3A4256"/>
          <w:shd w:val="clear" w:color="auto" w:fill="FFFFFF"/>
        </w:rPr>
        <w:t xml:space="preserve">- автономное учреждение дополнительного образования муниципального образования </w:t>
      </w:r>
      <w:proofErr w:type="spellStart"/>
      <w:r>
        <w:rPr>
          <w:rFonts w:ascii="Segoe UI" w:hAnsi="Segoe UI" w:cs="Segoe UI"/>
          <w:color w:val="3A4256"/>
          <w:shd w:val="clear" w:color="auto" w:fill="FFFFFF"/>
        </w:rPr>
        <w:t>Заводоуковский</w:t>
      </w:r>
      <w:proofErr w:type="spellEnd"/>
      <w:r>
        <w:rPr>
          <w:rFonts w:ascii="Segoe UI" w:hAnsi="Segoe UI" w:cs="Segoe UI"/>
          <w:color w:val="3A4256"/>
          <w:shd w:val="clear" w:color="auto" w:fill="FFFFFF"/>
        </w:rPr>
        <w:t xml:space="preserve"> городской округ «Центр развития детей и молодёжи» (телефон для справок: 8(34542) 61004);</w:t>
      </w:r>
      <w:r>
        <w:rPr>
          <w:rFonts w:ascii="Segoe UI" w:hAnsi="Segoe UI" w:cs="Segoe UI"/>
          <w:color w:val="3A4256"/>
        </w:rPr>
        <w:br/>
      </w:r>
      <w:r>
        <w:rPr>
          <w:rFonts w:ascii="Segoe UI" w:hAnsi="Segoe UI" w:cs="Segoe UI"/>
          <w:color w:val="3A4256"/>
          <w:shd w:val="clear" w:color="auto" w:fill="FFFFFF"/>
        </w:rPr>
        <w:t xml:space="preserve">- автономное учреждение дополнительного образования муниципального образования </w:t>
      </w:r>
      <w:proofErr w:type="spellStart"/>
      <w:r>
        <w:rPr>
          <w:rFonts w:ascii="Segoe UI" w:hAnsi="Segoe UI" w:cs="Segoe UI"/>
          <w:color w:val="3A4256"/>
          <w:shd w:val="clear" w:color="auto" w:fill="FFFFFF"/>
        </w:rPr>
        <w:t>Заводоуковский</w:t>
      </w:r>
      <w:proofErr w:type="spellEnd"/>
      <w:r>
        <w:rPr>
          <w:rFonts w:ascii="Segoe UI" w:hAnsi="Segoe UI" w:cs="Segoe UI"/>
          <w:color w:val="3A4256"/>
          <w:shd w:val="clear" w:color="auto" w:fill="FFFFFF"/>
        </w:rPr>
        <w:t xml:space="preserve"> городской округ «Детско-юношеская спортивная школа» (телефон для справок: 8(34542) 62430);</w:t>
      </w:r>
      <w:r>
        <w:rPr>
          <w:rFonts w:ascii="Segoe UI" w:hAnsi="Segoe UI" w:cs="Segoe UI"/>
          <w:color w:val="3A4256"/>
        </w:rPr>
        <w:br/>
      </w:r>
      <w:r>
        <w:rPr>
          <w:rFonts w:ascii="Segoe UI" w:hAnsi="Segoe UI" w:cs="Segoe UI"/>
          <w:color w:val="3A4256"/>
          <w:shd w:val="clear" w:color="auto" w:fill="FFFFFF"/>
        </w:rPr>
        <w:t xml:space="preserve">- автономное учреждение дополнительного образования муниципального образования </w:t>
      </w:r>
      <w:proofErr w:type="spellStart"/>
      <w:r>
        <w:rPr>
          <w:rFonts w:ascii="Segoe UI" w:hAnsi="Segoe UI" w:cs="Segoe UI"/>
          <w:color w:val="3A4256"/>
          <w:shd w:val="clear" w:color="auto" w:fill="FFFFFF"/>
        </w:rPr>
        <w:t>Заводоуковский</w:t>
      </w:r>
      <w:proofErr w:type="spellEnd"/>
      <w:r>
        <w:rPr>
          <w:rFonts w:ascii="Segoe UI" w:hAnsi="Segoe UI" w:cs="Segoe UI"/>
          <w:color w:val="3A4256"/>
          <w:shd w:val="clear" w:color="auto" w:fill="FFFFFF"/>
        </w:rPr>
        <w:t xml:space="preserve"> городской округ «</w:t>
      </w:r>
      <w:proofErr w:type="spellStart"/>
      <w:r>
        <w:rPr>
          <w:rFonts w:ascii="Segoe UI" w:hAnsi="Segoe UI" w:cs="Segoe UI"/>
          <w:color w:val="3A4256"/>
          <w:shd w:val="clear" w:color="auto" w:fill="FFFFFF"/>
        </w:rPr>
        <w:t>Заводоуковская</w:t>
      </w:r>
      <w:proofErr w:type="spellEnd"/>
      <w:r>
        <w:rPr>
          <w:rFonts w:ascii="Segoe UI" w:hAnsi="Segoe UI" w:cs="Segoe UI"/>
          <w:color w:val="3A4256"/>
          <w:shd w:val="clear" w:color="auto" w:fill="FFFFFF"/>
        </w:rPr>
        <w:t xml:space="preserve"> детская школа искусств» )телефон для справок: 8(34542) 21916);</w:t>
      </w:r>
      <w:r>
        <w:rPr>
          <w:rFonts w:ascii="Segoe UI" w:hAnsi="Segoe UI" w:cs="Segoe UI"/>
          <w:color w:val="3A4256"/>
        </w:rPr>
        <w:br/>
      </w:r>
      <w:r>
        <w:rPr>
          <w:rFonts w:ascii="Segoe UI" w:hAnsi="Segoe UI" w:cs="Segoe UI"/>
          <w:color w:val="3A4256"/>
          <w:shd w:val="clear" w:color="auto" w:fill="FFFFFF"/>
        </w:rPr>
        <w:t>- ИП Фёдоров Иван Васильевич Семейный центр «Мамина радость» (89044744455).</w:t>
      </w:r>
      <w:r>
        <w:rPr>
          <w:rFonts w:ascii="Segoe UI" w:hAnsi="Segoe UI" w:cs="Segoe UI"/>
          <w:color w:val="3A4256"/>
        </w:rPr>
        <w:br/>
      </w:r>
      <w:r>
        <w:rPr>
          <w:rFonts w:ascii="Segoe UI" w:hAnsi="Segoe UI" w:cs="Segoe UI"/>
          <w:color w:val="3A4256"/>
          <w:shd w:val="clear" w:color="auto" w:fill="FFFFFF"/>
        </w:rPr>
        <w:t>Для того чтобы принять участие в системе ПФДО необходимо подать заявку на обучение по программе дополнительного образования из Реестра программ ПФДО, размещенных в </w:t>
      </w:r>
      <w:hyperlink r:id="rId14" w:tgtFrame="_blank" w:history="1">
        <w:r>
          <w:rPr>
            <w:rStyle w:val="a4"/>
            <w:rFonts w:ascii="Segoe UI" w:hAnsi="Segoe UI" w:cs="Segoe UI"/>
            <w:color w:val="B22222"/>
            <w:shd w:val="clear" w:color="auto" w:fill="FFFFFF"/>
          </w:rPr>
          <w:t>Навигаторе </w:t>
        </w:r>
      </w:hyperlink>
      <w:r>
        <w:rPr>
          <w:rFonts w:ascii="Segoe UI" w:hAnsi="Segoe UI" w:cs="Segoe UI"/>
          <w:color w:val="3A4256"/>
          <w:shd w:val="clear" w:color="auto" w:fill="FFFFFF"/>
        </w:rPr>
        <w:t>дополнительного образования Тюменской области с формой оплаты «Сертификат». </w:t>
      </w:r>
      <w:r>
        <w:rPr>
          <w:rFonts w:ascii="Segoe UI" w:hAnsi="Segoe UI" w:cs="Segoe UI"/>
          <w:color w:val="3A4256"/>
        </w:rPr>
        <w:br/>
      </w:r>
      <w:r>
        <w:rPr>
          <w:rFonts w:ascii="Segoe UI" w:hAnsi="Segoe UI" w:cs="Segoe UI"/>
          <w:color w:val="3A4256"/>
          <w:shd w:val="clear" w:color="auto" w:fill="FFFFFF"/>
        </w:rPr>
        <w:t>При наличии в уполномоченном органе финансовых средств на реализацию системы ПФДО, ребенку будет предложено принять участие в системе ПФДО и дальнейшее зачисление на образовательную программу за счет средств муниципального бюджета.</w:t>
      </w:r>
      <w:r>
        <w:rPr>
          <w:rFonts w:ascii="Segoe UI" w:hAnsi="Segoe UI" w:cs="Segoe UI"/>
          <w:color w:val="3A4256"/>
        </w:rPr>
        <w:br/>
      </w:r>
      <w:r>
        <w:rPr>
          <w:rFonts w:ascii="Segoe UI" w:hAnsi="Segoe UI" w:cs="Segoe UI"/>
          <w:color w:val="3A4256"/>
          <w:shd w:val="clear" w:color="auto" w:fill="FFFFFF"/>
        </w:rPr>
        <w:t>Максимальный объем финансового обеспечения сертификата дополнительного образования в текущем учебном году составляет 6480 рублей. Это значит, что у получателя услуги имеется возможность пройти обучение по одной программе со сроком реализации 72 часа или по нескольким краткосрочным программам.</w:t>
      </w:r>
      <w:r>
        <w:rPr>
          <w:rFonts w:ascii="Segoe UI" w:hAnsi="Segoe UI" w:cs="Segoe UI"/>
          <w:color w:val="3A4256"/>
        </w:rPr>
        <w:br/>
      </w:r>
      <w:r>
        <w:rPr>
          <w:rFonts w:ascii="Segoe UI" w:hAnsi="Segoe UI" w:cs="Segoe UI"/>
          <w:color w:val="3A4256"/>
          <w:shd w:val="clear" w:color="auto" w:fill="FFFFFF"/>
        </w:rPr>
        <w:t xml:space="preserve">В текущем году организации планируют к реализации дополнительные общеобразовательные общеразвивающие программы по пяти </w:t>
      </w:r>
      <w:proofErr w:type="gramStart"/>
      <w:r>
        <w:rPr>
          <w:rFonts w:ascii="Segoe UI" w:hAnsi="Segoe UI" w:cs="Segoe UI"/>
          <w:color w:val="3A4256"/>
          <w:shd w:val="clear" w:color="auto" w:fill="FFFFFF"/>
        </w:rPr>
        <w:t>направленностям  дополнительного</w:t>
      </w:r>
      <w:proofErr w:type="gramEnd"/>
      <w:r>
        <w:rPr>
          <w:rFonts w:ascii="Segoe UI" w:hAnsi="Segoe UI" w:cs="Segoe UI"/>
          <w:color w:val="3A4256"/>
          <w:shd w:val="clear" w:color="auto" w:fill="FFFFFF"/>
        </w:rPr>
        <w:t xml:space="preserve"> образования. Это программы «Подвижные игры» и «Плавание» физкультурно-спортивной направленности; «Вокальный ансамбль для детей 5-6 лет» художественной направленности; «Школа подготовки вожатого», «Проектная деятельность», «Английский язык для младших школьников», «Английский язык для детей дошкольного возраста», «Школа будущего первоклассника» социально-гуманитарной направленности; «Выжигание» технической направленности; «Пешеходный туризм»  </w:t>
      </w:r>
      <w:proofErr w:type="spellStart"/>
      <w:r>
        <w:rPr>
          <w:rFonts w:ascii="Segoe UI" w:hAnsi="Segoe UI" w:cs="Segoe UI"/>
          <w:color w:val="3A4256"/>
          <w:shd w:val="clear" w:color="auto" w:fill="FFFFFF"/>
        </w:rPr>
        <w:t>туристско</w:t>
      </w:r>
      <w:proofErr w:type="spellEnd"/>
      <w:r>
        <w:rPr>
          <w:rFonts w:ascii="Segoe UI" w:hAnsi="Segoe UI" w:cs="Segoe UI"/>
          <w:color w:val="3A4256"/>
          <w:shd w:val="clear" w:color="auto" w:fill="FFFFFF"/>
        </w:rPr>
        <w:t xml:space="preserve"> – краеведческой направленности.  </w:t>
      </w:r>
      <w:r>
        <w:rPr>
          <w:rFonts w:ascii="Segoe UI" w:hAnsi="Segoe UI" w:cs="Segoe UI"/>
          <w:color w:val="3A4256"/>
        </w:rPr>
        <w:br/>
      </w:r>
      <w:r>
        <w:rPr>
          <w:rFonts w:ascii="Segoe UI" w:hAnsi="Segoe UI" w:cs="Segoe UI"/>
          <w:color w:val="3A4256"/>
          <w:shd w:val="clear" w:color="auto" w:fill="FFFFFF"/>
        </w:rPr>
        <w:t>Программы дополнительного образования включаются в Реестр программ ПФДО по мере прохождения сертификации и отражаются на Навигаторе. </w:t>
      </w:r>
      <w:r>
        <w:rPr>
          <w:rFonts w:ascii="Segoe UI" w:hAnsi="Segoe UI" w:cs="Segoe UI"/>
          <w:color w:val="3A4256"/>
        </w:rPr>
        <w:br/>
      </w:r>
      <w:r>
        <w:rPr>
          <w:rFonts w:ascii="Segoe UI" w:hAnsi="Segoe UI" w:cs="Segoe UI"/>
          <w:color w:val="3A4256"/>
          <w:shd w:val="clear" w:color="auto" w:fill="FFFFFF"/>
        </w:rPr>
        <w:t xml:space="preserve">- Услугами дополнительного образования в рамках системы ПФДО в 2022-2023  учебном году планируется охватить не менее 430 ребят. К числу учреждений дополнительного образования - поставщиков услуг впервые за период реализации системы ПФДО в городском округе добавился ИП Федоров И.В. Семейный центр «Мамина радость». Это </w:t>
      </w:r>
      <w:r>
        <w:rPr>
          <w:rFonts w:ascii="Segoe UI" w:hAnsi="Segoe UI" w:cs="Segoe UI"/>
          <w:color w:val="3A4256"/>
          <w:shd w:val="clear" w:color="auto" w:fill="FFFFFF"/>
        </w:rPr>
        <w:lastRenderedPageBreak/>
        <w:t xml:space="preserve">способствует увеличению количества программ дополнительного образования, по которым дети могут пройти обучение, - поделилась Людмила Иванова, заместитель директора департамента по социальным вопросам администрации </w:t>
      </w:r>
      <w:proofErr w:type="spellStart"/>
      <w:r>
        <w:rPr>
          <w:rFonts w:ascii="Segoe UI" w:hAnsi="Segoe UI" w:cs="Segoe UI"/>
          <w:color w:val="3A4256"/>
          <w:shd w:val="clear" w:color="auto" w:fill="FFFFFF"/>
        </w:rPr>
        <w:t>Заводоуковского</w:t>
      </w:r>
      <w:proofErr w:type="spellEnd"/>
      <w:r>
        <w:rPr>
          <w:rFonts w:ascii="Segoe UI" w:hAnsi="Segoe UI" w:cs="Segoe UI"/>
          <w:color w:val="3A4256"/>
          <w:shd w:val="clear" w:color="auto" w:fill="FFFFFF"/>
        </w:rPr>
        <w:t xml:space="preserve"> городского округа. </w:t>
      </w:r>
    </w:p>
    <w:p w:rsidR="00905FF2" w:rsidRPr="00046837" w:rsidRDefault="00905FF2" w:rsidP="00905FF2"/>
    <w:p w:rsidR="00905FF2" w:rsidRPr="00046837" w:rsidRDefault="00905FF2" w:rsidP="00905FF2"/>
    <w:p w:rsidR="00905FF2" w:rsidRDefault="00905FF2" w:rsidP="00905FF2"/>
    <w:p w:rsidR="00905FF2" w:rsidRPr="00046837" w:rsidRDefault="00905FF2" w:rsidP="00905FF2"/>
    <w:p w:rsidR="00905FF2" w:rsidRPr="00046837" w:rsidRDefault="00905FF2" w:rsidP="00905FF2"/>
    <w:p w:rsidR="00905FF2" w:rsidRDefault="00905FF2" w:rsidP="00905FF2"/>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Записываемся на кружки и секции через Навигатор дополнительного образования </w:t>
      </w:r>
    </w:p>
    <w:p w:rsidR="00905FF2" w:rsidRDefault="00905FF2" w:rsidP="00905FF2">
      <w:pPr>
        <w:spacing w:before="240" w:after="240" w:line="240" w:lineRule="auto"/>
      </w:pPr>
      <w:r w:rsidRPr="00046837">
        <w:rPr>
          <w:rFonts w:ascii="Segoe UI" w:eastAsia="Times New Roman" w:hAnsi="Segoe UI" w:cs="Segoe UI"/>
          <w:color w:val="3A4256"/>
          <w:sz w:val="24"/>
          <w:szCs w:val="24"/>
          <w:lang w:eastAsia="ru-RU"/>
        </w:rPr>
        <w:br/>
        <w:t>Навигатор дополнительного образования - это информационная платформа, созданная во всех субъектах Российской Федерации в рамках реализации национального проекта «Образовавшие» в помощь родителям и детям как средство повышения вариативности, доступности и качества дополнительного образования. </w:t>
      </w:r>
      <w:r w:rsidRPr="00046837">
        <w:rPr>
          <w:rFonts w:ascii="Segoe UI" w:eastAsia="Times New Roman" w:hAnsi="Segoe UI" w:cs="Segoe UI"/>
          <w:color w:val="3A4256"/>
          <w:sz w:val="24"/>
          <w:szCs w:val="24"/>
          <w:lang w:eastAsia="ru-RU"/>
        </w:rPr>
        <w:br/>
        <w:t>Навигатор дополнительного образования Тюменской области аккумулирует в себе информацию об организациях, программах и мероприятиях сферы дополнительного образования региона. Дополнительно создан раздел по сопровождению талантливых детей и молодёжи.</w:t>
      </w:r>
      <w:r w:rsidRPr="00046837">
        <w:rPr>
          <w:rFonts w:ascii="Segoe UI" w:eastAsia="Times New Roman" w:hAnsi="Segoe UI" w:cs="Segoe UI"/>
          <w:color w:val="3A4256"/>
          <w:sz w:val="24"/>
          <w:szCs w:val="24"/>
          <w:lang w:eastAsia="ru-RU"/>
        </w:rPr>
        <w:br/>
        <w:t xml:space="preserve">На сегодняшний день более 460 поставщиков услуг дополнительного образования представлены на навигаторе, в том числе спортивные школы, дома творчества, школы искусств, а также частные организации и индивидуальные предприниматели, реализующие программы дополнительного образования. Также в навигаторе работают все общеобразовательные школы, детские сады, </w:t>
      </w:r>
      <w:proofErr w:type="spellStart"/>
      <w:r w:rsidRPr="00046837">
        <w:rPr>
          <w:rFonts w:ascii="Segoe UI" w:eastAsia="Times New Roman" w:hAnsi="Segoe UI" w:cs="Segoe UI"/>
          <w:color w:val="3A4256"/>
          <w:sz w:val="24"/>
          <w:szCs w:val="24"/>
          <w:lang w:eastAsia="ru-RU"/>
        </w:rPr>
        <w:t>ссузы</w:t>
      </w:r>
      <w:proofErr w:type="spellEnd"/>
      <w:r w:rsidRPr="00046837">
        <w:rPr>
          <w:rFonts w:ascii="Segoe UI" w:eastAsia="Times New Roman" w:hAnsi="Segoe UI" w:cs="Segoe UI"/>
          <w:color w:val="3A4256"/>
          <w:sz w:val="24"/>
          <w:szCs w:val="24"/>
          <w:lang w:eastAsia="ru-RU"/>
        </w:rPr>
        <w:t xml:space="preserve"> и вузы реализующие программы дополнительного образования для детей. </w:t>
      </w:r>
      <w:r w:rsidRPr="00046837">
        <w:rPr>
          <w:rFonts w:ascii="Segoe UI" w:eastAsia="Times New Roman" w:hAnsi="Segoe UI" w:cs="Segoe UI"/>
          <w:color w:val="3A4256"/>
          <w:sz w:val="24"/>
          <w:szCs w:val="24"/>
          <w:lang w:eastAsia="ru-RU"/>
        </w:rPr>
        <w:br/>
      </w:r>
    </w:p>
    <w:p w:rsidR="00905FF2" w:rsidRPr="00046837" w:rsidRDefault="00905FF2" w:rsidP="00905FF2"/>
    <w:p w:rsidR="00905FF2" w:rsidRDefault="00905FF2" w:rsidP="00905FF2"/>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Что такое система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Система ПФДО</w:t>
      </w:r>
      <w:r w:rsidRPr="00046837">
        <w:rPr>
          <w:rFonts w:ascii="Segoe UI" w:eastAsia="Times New Roman" w:hAnsi="Segoe UI" w:cs="Segoe UI"/>
          <w:color w:val="3A4256"/>
          <w:sz w:val="24"/>
          <w:szCs w:val="24"/>
          <w:lang w:eastAsia="ru-RU"/>
        </w:rPr>
        <w:t> — организационно-финансовый механизм, подразумевающий закрепление за ребенком денежных средств в объеме, необходимом для полной или частичной оплаты обучения по дополнительной общеобразовательной общеразвивающей программе и перечисление указанных денежных средств организации и (или) индивидуальному предпринимателю после зачисления ребенка на обучение.</w:t>
      </w:r>
      <w:r w:rsidRPr="00046837">
        <w:rPr>
          <w:rFonts w:ascii="Segoe UI" w:eastAsia="Times New Roman" w:hAnsi="Segoe UI" w:cs="Segoe UI"/>
          <w:color w:val="3A4256"/>
          <w:sz w:val="24"/>
          <w:szCs w:val="24"/>
          <w:lang w:eastAsia="ru-RU"/>
        </w:rPr>
        <w:br/>
        <w:t>Реализация системы ПФДО предполагает финансовое обеспечение сертификатов дополнительного образования.</w:t>
      </w:r>
      <w:r w:rsidRPr="00046837">
        <w:rPr>
          <w:rFonts w:ascii="Segoe UI" w:eastAsia="Times New Roman" w:hAnsi="Segoe UI" w:cs="Segoe UI"/>
          <w:color w:val="3A4256"/>
          <w:sz w:val="24"/>
          <w:szCs w:val="24"/>
          <w:lang w:eastAsia="ru-RU"/>
        </w:rPr>
        <w:br/>
      </w:r>
      <w:r w:rsidRPr="00046837">
        <w:rPr>
          <w:rFonts w:ascii="Segoe UI" w:eastAsia="Times New Roman" w:hAnsi="Segoe UI" w:cs="Segoe UI"/>
          <w:color w:val="3A4256"/>
          <w:sz w:val="24"/>
          <w:szCs w:val="24"/>
          <w:lang w:eastAsia="ru-RU"/>
        </w:rPr>
        <w:lastRenderedPageBreak/>
        <w:t>Сертификат дополнительного образования – реестровая запись о ребенке, созданная в Навигаторе дополнительного образования Тюменской области в момент зачисления на любую общеобразовательную общеразвивающую программу (по муниципальному заданию, платную или программу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В настоящее время для участия в системе ПФДО не нужно заранее получать отдельный сертификат, необходимо лишь подтвердить свое согласие на участие в системе ПФДО при зачислении на программу из Реестра программ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Поставщиками услуг по реализации дополнительных общеобразовательных общеразвивающих программ в рамках ПФДО, могут быть организации и индивидуальные предприниматели, имеющие лицензию по подвиду «Дополнительное образование детей и взрослых» и включенные в Реестр поставщиков образовательных услуг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В рамках системы ПФДО можно получить услуги по общеобразовательным общеразвивающим программам дополнительного образования различной продолжительности и направленности, включенным в Реестр программ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Система ПФДО реализуется на территории всех муниципальных районов (городских округов) Тюменской области.</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Для чего она применяется?</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Система ПФДО применяется с целью:</w:t>
      </w:r>
    </w:p>
    <w:p w:rsidR="00905FF2" w:rsidRPr="00046837" w:rsidRDefault="00905FF2" w:rsidP="00905FF2">
      <w:pPr>
        <w:numPr>
          <w:ilvl w:val="0"/>
          <w:numId w:val="3"/>
        </w:numPr>
        <w:spacing w:after="0" w:line="240" w:lineRule="auto"/>
        <w:ind w:left="0"/>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реализации финансового механизма, при котором бюджетные деньги на получение услуг дополнительного образования двигаются вслед за выбором потребителя услуги;</w:t>
      </w:r>
    </w:p>
    <w:p w:rsidR="00905FF2" w:rsidRPr="00046837" w:rsidRDefault="00905FF2" w:rsidP="00905FF2">
      <w:pPr>
        <w:numPr>
          <w:ilvl w:val="0"/>
          <w:numId w:val="3"/>
        </w:numPr>
        <w:spacing w:before="150" w:after="0" w:line="240" w:lineRule="auto"/>
        <w:ind w:left="0"/>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расширения возможности удовлетворения интересов детей и их семей в сфере дополнительного образования за счет предоставления им выбора дополнительных общеобразовательных программ, поставщиков данных услуг;</w:t>
      </w:r>
    </w:p>
    <w:p w:rsidR="00905FF2" w:rsidRPr="00046837" w:rsidRDefault="00905FF2" w:rsidP="00905FF2">
      <w:pPr>
        <w:numPr>
          <w:ilvl w:val="0"/>
          <w:numId w:val="3"/>
        </w:numPr>
        <w:spacing w:before="150" w:after="0" w:line="240" w:lineRule="auto"/>
        <w:ind w:left="0"/>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стимулирования конкуренции на рынке услуг дополнительного образования;</w:t>
      </w:r>
    </w:p>
    <w:p w:rsidR="00905FF2" w:rsidRPr="00046837" w:rsidRDefault="00905FF2" w:rsidP="00905FF2">
      <w:pPr>
        <w:numPr>
          <w:ilvl w:val="0"/>
          <w:numId w:val="3"/>
        </w:numPr>
        <w:spacing w:before="150" w:after="0" w:line="240" w:lineRule="auto"/>
        <w:ind w:left="0"/>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обеспечения равного доступа организаций, независимо от организационно-правовой формы (индивидуальных предпринимателей), реализующих программы дополнительного образования к бюджетному финансированию.</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Как включиться в систему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Для того чтобы принять участие в системе ПФДО необходимо подать заявку на обучение по программе дополнительного образования из Реестра программ ПФДО, размещенных в </w:t>
      </w:r>
      <w:hyperlink r:id="rId15" w:tgtFrame="_blank" w:history="1">
        <w:r w:rsidRPr="00046837">
          <w:rPr>
            <w:rFonts w:ascii="Segoe UI" w:eastAsia="Times New Roman" w:hAnsi="Segoe UI" w:cs="Segoe UI"/>
            <w:color w:val="B22222"/>
            <w:sz w:val="24"/>
            <w:szCs w:val="24"/>
            <w:u w:val="single"/>
            <w:lang w:eastAsia="ru-RU"/>
          </w:rPr>
          <w:t>Навигаторе дополнительного образования Тюменской области</w:t>
        </w:r>
      </w:hyperlink>
      <w:r w:rsidRPr="00046837">
        <w:rPr>
          <w:rFonts w:ascii="Segoe UI" w:eastAsia="Times New Roman" w:hAnsi="Segoe UI" w:cs="Segoe UI"/>
          <w:color w:val="3A4256"/>
          <w:sz w:val="24"/>
          <w:szCs w:val="24"/>
          <w:lang w:eastAsia="ru-RU"/>
        </w:rPr>
        <w:t xml:space="preserve"> с формой оплаты «Сертификат». При наличии в уполномоченном органе финансовых средств на реализацию системы ПФДО, ребенку будет предложено </w:t>
      </w:r>
      <w:r w:rsidRPr="00046837">
        <w:rPr>
          <w:rFonts w:ascii="Segoe UI" w:eastAsia="Times New Roman" w:hAnsi="Segoe UI" w:cs="Segoe UI"/>
          <w:color w:val="3A4256"/>
          <w:sz w:val="24"/>
          <w:szCs w:val="24"/>
          <w:lang w:eastAsia="ru-RU"/>
        </w:rPr>
        <w:lastRenderedPageBreak/>
        <w:t>принять участие в системе ПФДО и дальнейшее зачисление на образовательную программу за счет средств муниципального бюджета.</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Дети какого возраста могут принять в ней участие?</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Принять участие в системе ПФДО могут дети в возрасте от 5 до 18 лет (17 лет включительно).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b/>
          <w:bCs/>
          <w:color w:val="3A4256"/>
          <w:sz w:val="24"/>
          <w:szCs w:val="24"/>
          <w:lang w:eastAsia="ru-RU"/>
        </w:rPr>
        <w:t>Какие учреждения участвуют в системе ПФДО?</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Исполнителем услуги по реализации дополнительных общеобразовательных общеразвивающих программ в рамках ПФДО могут быть организации и индивидуальные предприниматели, осуществляющие реализацию программ дополнительного образования, имеющие лицензию по подвиду «Дополнительное образование детей и взрослых» и включенные в Реестр поставщиков образовательных услуг.</w:t>
      </w:r>
    </w:p>
    <w:p w:rsidR="00905FF2" w:rsidRPr="00046837" w:rsidRDefault="00905FF2" w:rsidP="00905FF2">
      <w:pPr>
        <w:spacing w:before="240" w:after="240" w:line="240" w:lineRule="auto"/>
        <w:rPr>
          <w:rFonts w:ascii="Segoe UI" w:eastAsia="Times New Roman" w:hAnsi="Segoe UI" w:cs="Segoe UI"/>
          <w:color w:val="3A4256"/>
          <w:sz w:val="24"/>
          <w:szCs w:val="24"/>
          <w:lang w:eastAsia="ru-RU"/>
        </w:rPr>
      </w:pPr>
      <w:hyperlink r:id="rId16" w:tgtFrame="_blank" w:history="1">
        <w:r w:rsidRPr="00046837">
          <w:rPr>
            <w:rFonts w:ascii="Segoe UI" w:eastAsia="Times New Roman" w:hAnsi="Segoe UI" w:cs="Segoe UI"/>
            <w:color w:val="B22222"/>
            <w:sz w:val="24"/>
            <w:szCs w:val="24"/>
            <w:u w:val="single"/>
            <w:lang w:eastAsia="ru-RU"/>
          </w:rPr>
          <w:t>Памятка</w:t>
        </w:r>
      </w:hyperlink>
    </w:p>
    <w:p w:rsidR="00905FF2" w:rsidRDefault="00905FF2" w:rsidP="00905FF2"/>
    <w:p w:rsidR="00905FF2" w:rsidRDefault="00905FF2" w:rsidP="00905FF2"/>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FC6AAB" w:rsidRDefault="00FC6AAB"/>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Для доступа к навигатору необходимо в любом браузере с компьютера или мобильного устройства перейти по </w:t>
      </w:r>
      <w:hyperlink r:id="rId17" w:tgtFrame="_blank" w:history="1">
        <w:r w:rsidRPr="00046837">
          <w:rPr>
            <w:rFonts w:ascii="Segoe UI" w:eastAsia="Times New Roman" w:hAnsi="Segoe UI" w:cs="Segoe UI"/>
            <w:color w:val="B22222"/>
            <w:sz w:val="24"/>
            <w:szCs w:val="24"/>
            <w:u w:val="single"/>
            <w:lang w:eastAsia="ru-RU"/>
          </w:rPr>
          <w:t>ссы</w:t>
        </w:r>
        <w:r w:rsidRPr="00046837">
          <w:rPr>
            <w:rFonts w:ascii="Segoe UI" w:eastAsia="Times New Roman" w:hAnsi="Segoe UI" w:cs="Segoe UI"/>
            <w:color w:val="B22222"/>
            <w:sz w:val="24"/>
            <w:szCs w:val="24"/>
            <w:u w:val="single"/>
            <w:lang w:eastAsia="ru-RU"/>
          </w:rPr>
          <w:t>л</w:t>
        </w:r>
        <w:r w:rsidRPr="00046837">
          <w:rPr>
            <w:rFonts w:ascii="Segoe UI" w:eastAsia="Times New Roman" w:hAnsi="Segoe UI" w:cs="Segoe UI"/>
            <w:color w:val="B22222"/>
            <w:sz w:val="24"/>
            <w:szCs w:val="24"/>
            <w:u w:val="single"/>
            <w:lang w:eastAsia="ru-RU"/>
          </w:rPr>
          <w:t>ке</w:t>
        </w:r>
      </w:hyperlink>
      <w:r w:rsidRPr="00046837">
        <w:rPr>
          <w:rFonts w:ascii="Segoe UI" w:eastAsia="Times New Roman" w:hAnsi="Segoe UI" w:cs="Segoe UI"/>
          <w:color w:val="3A4256"/>
          <w:sz w:val="24"/>
          <w:szCs w:val="24"/>
          <w:lang w:eastAsia="ru-RU"/>
        </w:rPr>
        <w:t>.</w:t>
      </w:r>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 xml:space="preserve">Записаться на программы дополнительного образования можно несколькими </w:t>
      </w:r>
      <w:proofErr w:type="gramStart"/>
      <w:r w:rsidRPr="00046837">
        <w:rPr>
          <w:rFonts w:ascii="Segoe UI" w:eastAsia="Times New Roman" w:hAnsi="Segoe UI" w:cs="Segoe UI"/>
          <w:color w:val="3A4256"/>
          <w:sz w:val="24"/>
          <w:szCs w:val="24"/>
          <w:lang w:eastAsia="ru-RU"/>
        </w:rPr>
        <w:t>способами:</w:t>
      </w:r>
      <w:r w:rsidRPr="00046837">
        <w:rPr>
          <w:rFonts w:ascii="Segoe UI" w:eastAsia="Times New Roman" w:hAnsi="Segoe UI" w:cs="Segoe UI"/>
          <w:color w:val="3A4256"/>
          <w:sz w:val="24"/>
          <w:szCs w:val="24"/>
          <w:lang w:eastAsia="ru-RU"/>
        </w:rPr>
        <w:br/>
        <w:t>-</w:t>
      </w:r>
      <w:proofErr w:type="gramEnd"/>
      <w:r w:rsidRPr="00046837">
        <w:rPr>
          <w:rFonts w:ascii="Segoe UI" w:eastAsia="Times New Roman" w:hAnsi="Segoe UI" w:cs="Segoe UI"/>
          <w:color w:val="3A4256"/>
          <w:sz w:val="24"/>
          <w:szCs w:val="24"/>
          <w:lang w:eastAsia="ru-RU"/>
        </w:rPr>
        <w:t xml:space="preserve"> с помощью вкладки «Программы» главной страницы Навигатора;</w:t>
      </w:r>
      <w:r w:rsidRPr="00046837">
        <w:rPr>
          <w:rFonts w:ascii="Segoe UI" w:eastAsia="Times New Roman" w:hAnsi="Segoe UI" w:cs="Segoe UI"/>
          <w:color w:val="3A4256"/>
          <w:sz w:val="24"/>
          <w:szCs w:val="24"/>
          <w:lang w:eastAsia="ru-RU"/>
        </w:rPr>
        <w:br/>
        <w:t>- с использованием поисковой строки Навигатора, расположенной в центре главной страницы:</w:t>
      </w:r>
      <w:r w:rsidRPr="00046837">
        <w:rPr>
          <w:rFonts w:ascii="Segoe UI" w:eastAsia="Times New Roman" w:hAnsi="Segoe UI" w:cs="Segoe UI"/>
          <w:color w:val="3A4256"/>
          <w:sz w:val="24"/>
          <w:szCs w:val="24"/>
          <w:lang w:eastAsia="ru-RU"/>
        </w:rPr>
        <w:br/>
        <w:t>- с помощью выбора интересующей программы на карте навигатора.</w:t>
      </w:r>
      <w:r w:rsidRPr="00046837">
        <w:rPr>
          <w:rFonts w:ascii="Segoe UI" w:eastAsia="Times New Roman" w:hAnsi="Segoe UI" w:cs="Segoe UI"/>
          <w:color w:val="3A4256"/>
          <w:sz w:val="24"/>
          <w:szCs w:val="24"/>
          <w:lang w:eastAsia="ru-RU"/>
        </w:rPr>
        <w:br/>
      </w:r>
      <w:r w:rsidRPr="00046837">
        <w:rPr>
          <w:rFonts w:ascii="Segoe UI" w:eastAsia="Times New Roman" w:hAnsi="Segoe UI" w:cs="Segoe UI"/>
          <w:color w:val="3A4256"/>
          <w:sz w:val="24"/>
          <w:szCs w:val="24"/>
          <w:lang w:eastAsia="ru-RU"/>
        </w:rPr>
        <w:lastRenderedPageBreak/>
        <w:t>Можно выбрать интересующие параметры для поиска программ, в том числе учитывая место проживания, возраст ребенка, желаемую направленность программы и т. д. </w:t>
      </w:r>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 xml:space="preserve">Навигатор полностью интегрирован с порталом </w:t>
      </w:r>
      <w:proofErr w:type="spellStart"/>
      <w:r w:rsidRPr="00046837">
        <w:rPr>
          <w:rFonts w:ascii="Segoe UI" w:eastAsia="Times New Roman" w:hAnsi="Segoe UI" w:cs="Segoe UI"/>
          <w:color w:val="3A4256"/>
          <w:sz w:val="24"/>
          <w:szCs w:val="24"/>
          <w:lang w:eastAsia="ru-RU"/>
        </w:rPr>
        <w:t>Госусуг</w:t>
      </w:r>
      <w:proofErr w:type="spellEnd"/>
      <w:r w:rsidRPr="00046837">
        <w:rPr>
          <w:rFonts w:ascii="Segoe UI" w:eastAsia="Times New Roman" w:hAnsi="Segoe UI" w:cs="Segoe UI"/>
          <w:color w:val="3A4256"/>
          <w:sz w:val="24"/>
          <w:szCs w:val="24"/>
          <w:lang w:eastAsia="ru-RU"/>
        </w:rPr>
        <w:t xml:space="preserve"> и обеспечивает сохранность персональных данных. </w:t>
      </w:r>
      <w:proofErr w:type="gramStart"/>
      <w:r w:rsidRPr="00046837">
        <w:rPr>
          <w:rFonts w:ascii="Segoe UI" w:eastAsia="Times New Roman" w:hAnsi="Segoe UI" w:cs="Segoe UI"/>
          <w:color w:val="3A4256"/>
          <w:sz w:val="24"/>
          <w:szCs w:val="24"/>
          <w:lang w:eastAsia="ru-RU"/>
        </w:rPr>
        <w:t>При подачи</w:t>
      </w:r>
      <w:proofErr w:type="gramEnd"/>
      <w:r w:rsidRPr="00046837">
        <w:rPr>
          <w:rFonts w:ascii="Segoe UI" w:eastAsia="Times New Roman" w:hAnsi="Segoe UI" w:cs="Segoe UI"/>
          <w:color w:val="3A4256"/>
          <w:sz w:val="24"/>
          <w:szCs w:val="24"/>
          <w:lang w:eastAsia="ru-RU"/>
        </w:rPr>
        <w:t xml:space="preserve"> заявления на зачисление с навигатора система предложит Вам использовать данные, имеющиеся у вас в личном кабинете </w:t>
      </w:r>
      <w:proofErr w:type="spellStart"/>
      <w:r w:rsidRPr="00046837">
        <w:rPr>
          <w:rFonts w:ascii="Segoe UI" w:eastAsia="Times New Roman" w:hAnsi="Segoe UI" w:cs="Segoe UI"/>
          <w:color w:val="3A4256"/>
          <w:sz w:val="24"/>
          <w:szCs w:val="24"/>
          <w:lang w:eastAsia="ru-RU"/>
        </w:rPr>
        <w:t>госуслуг</w:t>
      </w:r>
      <w:proofErr w:type="spellEnd"/>
      <w:r w:rsidRPr="00046837">
        <w:rPr>
          <w:rFonts w:ascii="Segoe UI" w:eastAsia="Times New Roman" w:hAnsi="Segoe UI" w:cs="Segoe UI"/>
          <w:color w:val="3A4256"/>
          <w:sz w:val="24"/>
          <w:szCs w:val="24"/>
          <w:lang w:eastAsia="ru-RU"/>
        </w:rPr>
        <w:t xml:space="preserve"> и автоматически подтянет необходимые сведения. </w:t>
      </w:r>
      <w:r w:rsidRPr="00046837">
        <w:rPr>
          <w:rFonts w:ascii="Segoe UI" w:eastAsia="Times New Roman" w:hAnsi="Segoe UI" w:cs="Segoe UI"/>
          <w:color w:val="3A4256"/>
          <w:sz w:val="24"/>
          <w:szCs w:val="24"/>
          <w:lang w:eastAsia="ru-RU"/>
        </w:rPr>
        <w:br/>
        <w:t>Для обеспечения поиска программ через поисковую строку, необходимо нажать на край поисковой строки. После открытия фильтров необходимо выбрать интересующие Вас параметры, после чего Навигатор предложит Вам подобранные программы.</w:t>
      </w:r>
      <w:r w:rsidRPr="00046837">
        <w:rPr>
          <w:rFonts w:ascii="Segoe UI" w:eastAsia="Times New Roman" w:hAnsi="Segoe UI" w:cs="Segoe UI"/>
          <w:color w:val="3A4256"/>
          <w:sz w:val="24"/>
          <w:szCs w:val="24"/>
          <w:lang w:eastAsia="ru-RU"/>
        </w:rPr>
        <w:br/>
        <w:t>Помимо возможности записи на Программы дополнительного образования, Навигатор позволяет ознакомиться с перечнем Мероприятий, проводимых учреждениями дополнительного образования. Интерфейс представлен гибким фильтром поиска и удобной навигацией, в том числе в разрезе районов и городов Тюменской области. </w:t>
      </w:r>
      <w:r w:rsidRPr="00046837">
        <w:rPr>
          <w:rFonts w:ascii="Segoe UI" w:eastAsia="Times New Roman" w:hAnsi="Segoe UI" w:cs="Segoe UI"/>
          <w:color w:val="3A4256"/>
          <w:sz w:val="24"/>
          <w:szCs w:val="24"/>
          <w:lang w:eastAsia="ru-RU"/>
        </w:rPr>
        <w:br/>
        <w:t xml:space="preserve">С использованием </w:t>
      </w:r>
      <w:proofErr w:type="spellStart"/>
      <w:r w:rsidRPr="00046837">
        <w:rPr>
          <w:rFonts w:ascii="Segoe UI" w:eastAsia="Times New Roman" w:hAnsi="Segoe UI" w:cs="Segoe UI"/>
          <w:color w:val="3A4256"/>
          <w:sz w:val="24"/>
          <w:szCs w:val="24"/>
          <w:lang w:eastAsia="ru-RU"/>
        </w:rPr>
        <w:t>Новигатора</w:t>
      </w:r>
      <w:proofErr w:type="spellEnd"/>
      <w:r w:rsidRPr="00046837">
        <w:rPr>
          <w:rFonts w:ascii="Segoe UI" w:eastAsia="Times New Roman" w:hAnsi="Segoe UI" w:cs="Segoe UI"/>
          <w:color w:val="3A4256"/>
          <w:sz w:val="24"/>
          <w:szCs w:val="24"/>
          <w:lang w:eastAsia="ru-RU"/>
        </w:rPr>
        <w:t xml:space="preserve"> дополнительного образования записаться в кружки и секции  можно в формате </w:t>
      </w:r>
      <w:proofErr w:type="spellStart"/>
      <w:r w:rsidRPr="00046837">
        <w:rPr>
          <w:rFonts w:ascii="Segoe UI" w:eastAsia="Times New Roman" w:hAnsi="Segoe UI" w:cs="Segoe UI"/>
          <w:color w:val="3A4256"/>
          <w:sz w:val="24"/>
          <w:szCs w:val="24"/>
          <w:lang w:eastAsia="ru-RU"/>
        </w:rPr>
        <w:t>online</w:t>
      </w:r>
      <w:proofErr w:type="spellEnd"/>
      <w:r w:rsidRPr="00046837">
        <w:rPr>
          <w:rFonts w:ascii="Segoe UI" w:eastAsia="Times New Roman" w:hAnsi="Segoe UI" w:cs="Segoe UI"/>
          <w:color w:val="3A4256"/>
          <w:sz w:val="24"/>
          <w:szCs w:val="24"/>
          <w:lang w:eastAsia="ru-RU"/>
        </w:rPr>
        <w:t>, что  гораздо  удобнее и быстрее.</w:t>
      </w:r>
    </w:p>
    <w:p w:rsidR="001B01EB" w:rsidRDefault="001B01EB" w:rsidP="0083358D">
      <w:pPr>
        <w:spacing w:before="240" w:after="240" w:line="240" w:lineRule="auto"/>
        <w:rPr>
          <w:rFonts w:ascii="Segoe UI" w:eastAsia="Times New Roman" w:hAnsi="Segoe UI" w:cs="Segoe UI"/>
          <w:color w:val="3A4256"/>
          <w:sz w:val="24"/>
          <w:szCs w:val="24"/>
          <w:lang w:eastAsia="ru-RU"/>
        </w:rPr>
      </w:pPr>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Напоминаем, что запись на программы дополнительного образования стартовала 19 августа. Первый этап зачисления продлится до 01 сентября. На данном этапе производиться приём детей, претендующих на получение услуг дополнительного образования за счёт бюджетных средств впервые в новом учебном году. Родители могут подать несколько заявок на бюджетные места в различные учреждения дополнительного образования – спортивную школу, детско-юношеский центр, школу искусств и т.д. Все заявки будут регистрироваться в единой региональной информационной системе «Навигатор дополнительного образования Тюменской области» в порядке очерёдности. На первом этапе каждый ребёнок зачисляется только по одному из поданных заявлений.</w:t>
      </w:r>
      <w:r w:rsidRPr="00046837">
        <w:rPr>
          <w:rFonts w:ascii="Segoe UI" w:eastAsia="Times New Roman" w:hAnsi="Segoe UI" w:cs="Segoe UI"/>
          <w:color w:val="3A4256"/>
          <w:sz w:val="24"/>
          <w:szCs w:val="24"/>
          <w:lang w:eastAsia="ru-RU"/>
        </w:rPr>
        <w:br/>
        <w:t xml:space="preserve">С 02 сентября начнется второй этап, предполагающий </w:t>
      </w:r>
      <w:proofErr w:type="spellStart"/>
      <w:r w:rsidRPr="00046837">
        <w:rPr>
          <w:rFonts w:ascii="Segoe UI" w:eastAsia="Times New Roman" w:hAnsi="Segoe UI" w:cs="Segoe UI"/>
          <w:color w:val="3A4256"/>
          <w:sz w:val="24"/>
          <w:szCs w:val="24"/>
          <w:lang w:eastAsia="ru-RU"/>
        </w:rPr>
        <w:t>донабор</w:t>
      </w:r>
      <w:proofErr w:type="spellEnd"/>
      <w:r w:rsidRPr="00046837">
        <w:rPr>
          <w:rFonts w:ascii="Segoe UI" w:eastAsia="Times New Roman" w:hAnsi="Segoe UI" w:cs="Segoe UI"/>
          <w:color w:val="3A4256"/>
          <w:sz w:val="24"/>
          <w:szCs w:val="24"/>
          <w:lang w:eastAsia="ru-RU"/>
        </w:rPr>
        <w:t xml:space="preserve"> детей при условии наличия свободных бюджетных мест, оставшихся после завершения первого этапа. Зачисление будет проводиться в порядке очередности подачи заявлений до тех пор, пока не закончатся вакантные места.</w:t>
      </w:r>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r w:rsidRPr="00046837">
        <w:rPr>
          <w:rFonts w:ascii="Segoe UI" w:eastAsia="Times New Roman" w:hAnsi="Segoe UI" w:cs="Segoe UI"/>
          <w:color w:val="3A4256"/>
          <w:sz w:val="24"/>
          <w:szCs w:val="24"/>
          <w:lang w:eastAsia="ru-RU"/>
        </w:rPr>
        <w:t>Видеоролик «Региональная модель зачисления» 2024-2025 можно посмотреть по </w:t>
      </w:r>
      <w:hyperlink r:id="rId18" w:tgtFrame="_blank" w:history="1">
        <w:r w:rsidRPr="00046837">
          <w:rPr>
            <w:rFonts w:ascii="Segoe UI" w:eastAsia="Times New Roman" w:hAnsi="Segoe UI" w:cs="Segoe UI"/>
            <w:color w:val="B22222"/>
            <w:sz w:val="24"/>
            <w:szCs w:val="24"/>
            <w:u w:val="single"/>
            <w:lang w:eastAsia="ru-RU"/>
          </w:rPr>
          <w:t>ссылке</w:t>
        </w:r>
      </w:hyperlink>
      <w:r w:rsidRPr="00046837">
        <w:rPr>
          <w:rFonts w:ascii="Segoe UI" w:eastAsia="Times New Roman" w:hAnsi="Segoe UI" w:cs="Segoe UI"/>
          <w:color w:val="3A4256"/>
          <w:sz w:val="24"/>
          <w:szCs w:val="24"/>
          <w:lang w:eastAsia="ru-RU"/>
        </w:rPr>
        <w:t>.</w:t>
      </w:r>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hyperlink r:id="rId19" w:tgtFrame="_blank" w:history="1">
        <w:r w:rsidRPr="00046837">
          <w:rPr>
            <w:rFonts w:ascii="Segoe UI" w:eastAsia="Times New Roman" w:hAnsi="Segoe UI" w:cs="Segoe UI"/>
            <w:color w:val="B22222"/>
            <w:sz w:val="24"/>
            <w:szCs w:val="24"/>
            <w:u w:val="single"/>
            <w:lang w:eastAsia="ru-RU"/>
          </w:rPr>
          <w:t>Памятка</w:t>
        </w:r>
      </w:hyperlink>
    </w:p>
    <w:p w:rsidR="0083358D" w:rsidRPr="00046837" w:rsidRDefault="0083358D" w:rsidP="0083358D">
      <w:pPr>
        <w:spacing w:before="240" w:after="240" w:line="240" w:lineRule="auto"/>
        <w:rPr>
          <w:rFonts w:ascii="Segoe UI" w:eastAsia="Times New Roman" w:hAnsi="Segoe UI" w:cs="Segoe UI"/>
          <w:color w:val="3A4256"/>
          <w:sz w:val="24"/>
          <w:szCs w:val="24"/>
          <w:lang w:eastAsia="ru-RU"/>
        </w:rPr>
      </w:pPr>
      <w:hyperlink r:id="rId20" w:tgtFrame="_blank" w:history="1">
        <w:r w:rsidRPr="00046837">
          <w:rPr>
            <w:rFonts w:ascii="Segoe UI" w:eastAsia="Times New Roman" w:hAnsi="Segoe UI" w:cs="Segoe UI"/>
            <w:color w:val="B22222"/>
            <w:sz w:val="24"/>
            <w:szCs w:val="24"/>
            <w:u w:val="single"/>
            <w:lang w:eastAsia="ru-RU"/>
          </w:rPr>
          <w:t>Памятка</w:t>
        </w:r>
      </w:hyperlink>
    </w:p>
    <w:p w:rsidR="0083358D" w:rsidRDefault="0083358D" w:rsidP="0083358D">
      <w:r>
        <w:t xml:space="preserve">Ссылка </w:t>
      </w:r>
      <w:proofErr w:type="gramStart"/>
      <w:r>
        <w:t>на навигатор</w:t>
      </w:r>
      <w:proofErr w:type="gramEnd"/>
      <w:r>
        <w:t xml:space="preserve"> ДО </w:t>
      </w:r>
      <w:r w:rsidRPr="00046837">
        <w:t>http://edo.72to.ru/</w:t>
      </w:r>
    </w:p>
    <w:p w:rsidR="00046837" w:rsidRDefault="00046837" w:rsidP="00046837"/>
    <w:p w:rsidR="0083358D" w:rsidRDefault="0083358D" w:rsidP="00046837"/>
    <w:p w:rsidR="00FC6AAB" w:rsidRDefault="00FC6AAB" w:rsidP="00046837"/>
    <w:p w:rsidR="00FC6AAB" w:rsidRDefault="00FC6AAB" w:rsidP="00046837"/>
    <w:p w:rsidR="00FC6AAB" w:rsidRDefault="00FC6AAB" w:rsidP="00046837"/>
    <w:p w:rsidR="0083358D" w:rsidRDefault="001B01EB" w:rsidP="00046837">
      <w:r>
        <w:rPr>
          <w:rFonts w:ascii="Segoe UI" w:hAnsi="Segoe UI" w:cs="Segoe UI"/>
          <w:color w:val="3A4256"/>
          <w:shd w:val="clear" w:color="auto" w:fill="FFFFFF"/>
        </w:rPr>
        <w:t>Получить консультацию по оформлению документов через «Навигатор дополнительного образования Тюменской области» можно в любом учреждении дополнительного образования региона.</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В нашем регионе в помощь родителям создан единый для всех муниципалитетов информационный портал «Навигатор дополнительного образования Тюменской области» </w:t>
      </w:r>
      <w:hyperlink r:id="rId21" w:tgtFrame="_blank" w:history="1">
        <w:r w:rsidRPr="001B01EB">
          <w:rPr>
            <w:rFonts w:ascii="Segoe UI" w:eastAsia="Times New Roman" w:hAnsi="Segoe UI" w:cs="Segoe UI"/>
            <w:color w:val="B22222"/>
            <w:sz w:val="24"/>
            <w:szCs w:val="24"/>
            <w:u w:val="single"/>
            <w:lang w:eastAsia="ru-RU"/>
          </w:rPr>
          <w:t>edo.72to.ru</w:t>
        </w:r>
      </w:hyperlink>
      <w:r w:rsidRPr="001B01EB">
        <w:rPr>
          <w:rFonts w:ascii="Segoe UI" w:eastAsia="Times New Roman" w:hAnsi="Segoe UI" w:cs="Segoe UI"/>
          <w:color w:val="3A4256"/>
          <w:sz w:val="24"/>
          <w:szCs w:val="24"/>
          <w:lang w:eastAsia="ru-RU"/>
        </w:rPr>
        <w:t>. Туда вносятся все программы дополнительного образования, в том числе и для детей с ОВЗ, представленные в государственных и муниципальных учреждениях. Здесь же есть возможность узнать, какие из них можно посещать бесплатно, платно, в рамках системы ПФДО.</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Ресурс дает возможность:</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 xml:space="preserve">- выбрать подходящую программу для обучения с учетом интереса ребенка, удобства расположения и </w:t>
      </w:r>
      <w:proofErr w:type="gramStart"/>
      <w:r w:rsidRPr="001B01EB">
        <w:rPr>
          <w:rFonts w:ascii="Segoe UI" w:eastAsia="Times New Roman" w:hAnsi="Segoe UI" w:cs="Segoe UI"/>
          <w:color w:val="3A4256"/>
          <w:sz w:val="24"/>
          <w:szCs w:val="24"/>
          <w:lang w:eastAsia="ru-RU"/>
        </w:rPr>
        <w:t>т.д.;</w:t>
      </w:r>
      <w:r w:rsidRPr="001B01EB">
        <w:rPr>
          <w:rFonts w:ascii="Segoe UI" w:eastAsia="Times New Roman" w:hAnsi="Segoe UI" w:cs="Segoe UI"/>
          <w:color w:val="3A4256"/>
          <w:sz w:val="24"/>
          <w:szCs w:val="24"/>
          <w:lang w:eastAsia="ru-RU"/>
        </w:rPr>
        <w:br/>
        <w:t>-</w:t>
      </w:r>
      <w:proofErr w:type="gramEnd"/>
      <w:r w:rsidRPr="001B01EB">
        <w:rPr>
          <w:rFonts w:ascii="Segoe UI" w:eastAsia="Times New Roman" w:hAnsi="Segoe UI" w:cs="Segoe UI"/>
          <w:color w:val="3A4256"/>
          <w:sz w:val="24"/>
          <w:szCs w:val="24"/>
          <w:lang w:eastAsia="ru-RU"/>
        </w:rPr>
        <w:t xml:space="preserve"> получить подробную информацию о программе, преподавателе;</w:t>
      </w:r>
      <w:r w:rsidRPr="001B01EB">
        <w:rPr>
          <w:rFonts w:ascii="Segoe UI" w:eastAsia="Times New Roman" w:hAnsi="Segoe UI" w:cs="Segoe UI"/>
          <w:color w:val="3A4256"/>
          <w:sz w:val="24"/>
          <w:szCs w:val="24"/>
          <w:lang w:eastAsia="ru-RU"/>
        </w:rPr>
        <w:br/>
        <w:t>- ознакомиться с учебным планом;</w:t>
      </w:r>
      <w:r w:rsidRPr="001B01EB">
        <w:rPr>
          <w:rFonts w:ascii="Segoe UI" w:eastAsia="Times New Roman" w:hAnsi="Segoe UI" w:cs="Segoe UI"/>
          <w:color w:val="3A4256"/>
          <w:sz w:val="24"/>
          <w:szCs w:val="24"/>
          <w:lang w:eastAsia="ru-RU"/>
        </w:rPr>
        <w:br/>
        <w:t>- выбрать систему оплаты;</w:t>
      </w:r>
      <w:r w:rsidRPr="001B01EB">
        <w:rPr>
          <w:rFonts w:ascii="Segoe UI" w:eastAsia="Times New Roman" w:hAnsi="Segoe UI" w:cs="Segoe UI"/>
          <w:color w:val="3A4256"/>
          <w:sz w:val="24"/>
          <w:szCs w:val="24"/>
          <w:lang w:eastAsia="ru-RU"/>
        </w:rPr>
        <w:br/>
        <w:t>- дистанционно подать документы (необходима регистрация на «</w:t>
      </w:r>
      <w:proofErr w:type="spellStart"/>
      <w:r w:rsidRPr="001B01EB">
        <w:rPr>
          <w:rFonts w:ascii="Segoe UI" w:eastAsia="Times New Roman" w:hAnsi="Segoe UI" w:cs="Segoe UI"/>
          <w:color w:val="3A4256"/>
          <w:sz w:val="24"/>
          <w:szCs w:val="24"/>
          <w:lang w:eastAsia="ru-RU"/>
        </w:rPr>
        <w:t>Госуслугах</w:t>
      </w:r>
      <w:proofErr w:type="spellEnd"/>
      <w:r w:rsidRPr="001B01EB">
        <w:rPr>
          <w:rFonts w:ascii="Segoe UI" w:eastAsia="Times New Roman" w:hAnsi="Segoe UI" w:cs="Segoe UI"/>
          <w:color w:val="3A4256"/>
          <w:sz w:val="24"/>
          <w:szCs w:val="24"/>
          <w:lang w:eastAsia="ru-RU"/>
        </w:rPr>
        <w:t>»).</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Только после подтверждения заявки необходимо будет прийти в выбранное учреждение для заключения договора.</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Навигатор дополнительного образования поможет раскрыть талант каждому ребенку Тюменской области!</w:t>
      </w:r>
    </w:p>
    <w:p w:rsidR="001B01EB" w:rsidRPr="001B01EB" w:rsidRDefault="001B01EB" w:rsidP="001B01EB">
      <w:pPr>
        <w:spacing w:before="240" w:after="240" w:line="240" w:lineRule="auto"/>
        <w:rPr>
          <w:rFonts w:ascii="Segoe UI" w:eastAsia="Times New Roman" w:hAnsi="Segoe UI" w:cs="Segoe UI"/>
          <w:color w:val="3A4256"/>
          <w:sz w:val="24"/>
          <w:szCs w:val="24"/>
          <w:lang w:eastAsia="ru-RU"/>
        </w:rPr>
      </w:pPr>
      <w:r w:rsidRPr="001B01EB">
        <w:rPr>
          <w:rFonts w:ascii="Segoe UI" w:eastAsia="Times New Roman" w:hAnsi="Segoe UI" w:cs="Segoe UI"/>
          <w:color w:val="3A4256"/>
          <w:sz w:val="24"/>
          <w:szCs w:val="24"/>
          <w:lang w:eastAsia="ru-RU"/>
        </w:rPr>
        <w:t xml:space="preserve">Напоминаем, в этом году запись в кружки и секции в Тюменской области начнется с 20 августа. На первом этапе (с 20 августа по 1 сентября) будут зачисляться дети, впервые претендующие на бюджетные места в новом учебном году. На втором этапе (с 2 сентября) будет проводиться </w:t>
      </w:r>
      <w:proofErr w:type="spellStart"/>
      <w:r w:rsidRPr="001B01EB">
        <w:rPr>
          <w:rFonts w:ascii="Segoe UI" w:eastAsia="Times New Roman" w:hAnsi="Segoe UI" w:cs="Segoe UI"/>
          <w:color w:val="3A4256"/>
          <w:sz w:val="24"/>
          <w:szCs w:val="24"/>
          <w:lang w:eastAsia="ru-RU"/>
        </w:rPr>
        <w:t>донабор</w:t>
      </w:r>
      <w:proofErr w:type="spellEnd"/>
      <w:r w:rsidRPr="001B01EB">
        <w:rPr>
          <w:rFonts w:ascii="Segoe UI" w:eastAsia="Times New Roman" w:hAnsi="Segoe UI" w:cs="Segoe UI"/>
          <w:color w:val="3A4256"/>
          <w:sz w:val="24"/>
          <w:szCs w:val="24"/>
          <w:lang w:eastAsia="ru-RU"/>
        </w:rPr>
        <w:t xml:space="preserve"> детей на свободные бюджетные места в порядке очередности.</w:t>
      </w:r>
    </w:p>
    <w:p w:rsidR="0083358D" w:rsidRDefault="0083358D" w:rsidP="00046837"/>
    <w:p w:rsidR="0083358D" w:rsidRDefault="0083358D" w:rsidP="00046837"/>
    <w:p w:rsidR="0083358D" w:rsidRDefault="0083358D" w:rsidP="00046837"/>
    <w:p w:rsidR="00F64FC2" w:rsidRDefault="00F64FC2" w:rsidP="00F64FC2">
      <w:pPr>
        <w:jc w:val="both"/>
      </w:pPr>
    </w:p>
    <w:p w:rsidR="00F64FC2" w:rsidRDefault="00F64FC2" w:rsidP="00F64FC2">
      <w:pPr>
        <w:jc w:val="both"/>
      </w:pPr>
    </w:p>
    <w:p w:rsidR="00F64FC2" w:rsidRDefault="00F64FC2" w:rsidP="00F64FC2">
      <w:pPr>
        <w:jc w:val="both"/>
      </w:pPr>
    </w:p>
    <w:p w:rsidR="00220AFA" w:rsidRDefault="00220AFA" w:rsidP="00F64FC2">
      <w:pPr>
        <w:jc w:val="both"/>
      </w:pPr>
    </w:p>
    <w:p w:rsidR="00220AFA" w:rsidRDefault="00220AFA" w:rsidP="00046837"/>
    <w:p w:rsidR="00220AFA" w:rsidRDefault="00220AFA" w:rsidP="00046837"/>
    <w:p w:rsidR="00220AFA" w:rsidRDefault="00220AFA" w:rsidP="00046837"/>
    <w:p w:rsidR="00220AFA" w:rsidRDefault="00220AFA" w:rsidP="00046837"/>
    <w:p w:rsidR="00220AFA" w:rsidRDefault="00220AFA" w:rsidP="00046837"/>
    <w:sectPr w:rsidR="00220AFA" w:rsidSect="00CC2E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72939"/>
    <w:multiLevelType w:val="multilevel"/>
    <w:tmpl w:val="627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44269"/>
    <w:multiLevelType w:val="multilevel"/>
    <w:tmpl w:val="EF5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B0D19"/>
    <w:multiLevelType w:val="multilevel"/>
    <w:tmpl w:val="591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756F7"/>
    <w:multiLevelType w:val="multilevel"/>
    <w:tmpl w:val="199C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ED"/>
    <w:rsid w:val="00046837"/>
    <w:rsid w:val="001B01EB"/>
    <w:rsid w:val="00220AFA"/>
    <w:rsid w:val="00383A78"/>
    <w:rsid w:val="003963B1"/>
    <w:rsid w:val="00735C22"/>
    <w:rsid w:val="0083358D"/>
    <w:rsid w:val="00905FF2"/>
    <w:rsid w:val="009C1598"/>
    <w:rsid w:val="00BC0930"/>
    <w:rsid w:val="00CC2E6D"/>
    <w:rsid w:val="00CD0219"/>
    <w:rsid w:val="00D83153"/>
    <w:rsid w:val="00E4637D"/>
    <w:rsid w:val="00EE7401"/>
    <w:rsid w:val="00F64FC2"/>
    <w:rsid w:val="00F723F0"/>
    <w:rsid w:val="00F933ED"/>
    <w:rsid w:val="00FC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E784D-63AD-47FF-AF1D-55A4A958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837"/>
    <w:rPr>
      <w:rFonts w:ascii="Times New Roman" w:hAnsi="Times New Roman" w:cs="Times New Roman"/>
      <w:sz w:val="24"/>
      <w:szCs w:val="24"/>
    </w:rPr>
  </w:style>
  <w:style w:type="character" w:styleId="a4">
    <w:name w:val="Hyperlink"/>
    <w:basedOn w:val="a0"/>
    <w:uiPriority w:val="99"/>
    <w:unhideWhenUsed/>
    <w:rsid w:val="00046837"/>
    <w:rPr>
      <w:color w:val="0000FF"/>
      <w:u w:val="single"/>
    </w:rPr>
  </w:style>
  <w:style w:type="character" w:styleId="a5">
    <w:name w:val="FollowedHyperlink"/>
    <w:basedOn w:val="a0"/>
    <w:uiPriority w:val="99"/>
    <w:semiHidden/>
    <w:unhideWhenUsed/>
    <w:rsid w:val="00EE7401"/>
    <w:rPr>
      <w:color w:val="954F72" w:themeColor="followedHyperlink"/>
      <w:u w:val="single"/>
    </w:rPr>
  </w:style>
  <w:style w:type="paragraph" w:styleId="a6">
    <w:name w:val="Balloon Text"/>
    <w:basedOn w:val="a"/>
    <w:link w:val="a7"/>
    <w:uiPriority w:val="99"/>
    <w:semiHidden/>
    <w:unhideWhenUsed/>
    <w:rsid w:val="00CC2E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2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8948">
      <w:bodyDiv w:val="1"/>
      <w:marLeft w:val="0"/>
      <w:marRight w:val="0"/>
      <w:marTop w:val="0"/>
      <w:marBottom w:val="0"/>
      <w:divBdr>
        <w:top w:val="none" w:sz="0" w:space="0" w:color="auto"/>
        <w:left w:val="none" w:sz="0" w:space="0" w:color="auto"/>
        <w:bottom w:val="none" w:sz="0" w:space="0" w:color="auto"/>
        <w:right w:val="none" w:sz="0" w:space="0" w:color="auto"/>
      </w:divBdr>
    </w:div>
    <w:div w:id="890967529">
      <w:bodyDiv w:val="1"/>
      <w:marLeft w:val="0"/>
      <w:marRight w:val="0"/>
      <w:marTop w:val="0"/>
      <w:marBottom w:val="0"/>
      <w:divBdr>
        <w:top w:val="none" w:sz="0" w:space="0" w:color="auto"/>
        <w:left w:val="none" w:sz="0" w:space="0" w:color="auto"/>
        <w:bottom w:val="none" w:sz="0" w:space="0" w:color="auto"/>
        <w:right w:val="none" w:sz="0" w:space="0" w:color="auto"/>
      </w:divBdr>
    </w:div>
    <w:div w:id="1057044492">
      <w:bodyDiv w:val="1"/>
      <w:marLeft w:val="0"/>
      <w:marRight w:val="0"/>
      <w:marTop w:val="0"/>
      <w:marBottom w:val="0"/>
      <w:divBdr>
        <w:top w:val="none" w:sz="0" w:space="0" w:color="auto"/>
        <w:left w:val="none" w:sz="0" w:space="0" w:color="auto"/>
        <w:bottom w:val="none" w:sz="0" w:space="0" w:color="auto"/>
        <w:right w:val="none" w:sz="0" w:space="0" w:color="auto"/>
      </w:divBdr>
      <w:divsChild>
        <w:div w:id="686373350">
          <w:marLeft w:val="0"/>
          <w:marRight w:val="0"/>
          <w:marTop w:val="750"/>
          <w:marBottom w:val="0"/>
          <w:divBdr>
            <w:top w:val="none" w:sz="0" w:space="0" w:color="auto"/>
            <w:left w:val="none" w:sz="0" w:space="0" w:color="auto"/>
            <w:bottom w:val="none" w:sz="0" w:space="0" w:color="auto"/>
            <w:right w:val="none" w:sz="0" w:space="0" w:color="auto"/>
          </w:divBdr>
          <w:divsChild>
            <w:div w:id="1598097536">
              <w:marLeft w:val="0"/>
              <w:marRight w:val="0"/>
              <w:marTop w:val="0"/>
              <w:marBottom w:val="375"/>
              <w:divBdr>
                <w:top w:val="none" w:sz="0" w:space="0" w:color="auto"/>
                <w:left w:val="none" w:sz="0" w:space="0" w:color="auto"/>
                <w:bottom w:val="none" w:sz="0" w:space="0" w:color="auto"/>
                <w:right w:val="none" w:sz="0" w:space="0" w:color="auto"/>
              </w:divBdr>
              <w:divsChild>
                <w:div w:id="21248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4084">
      <w:bodyDiv w:val="1"/>
      <w:marLeft w:val="0"/>
      <w:marRight w:val="0"/>
      <w:marTop w:val="0"/>
      <w:marBottom w:val="0"/>
      <w:divBdr>
        <w:top w:val="none" w:sz="0" w:space="0" w:color="auto"/>
        <w:left w:val="none" w:sz="0" w:space="0" w:color="auto"/>
        <w:bottom w:val="none" w:sz="0" w:space="0" w:color="auto"/>
        <w:right w:val="none" w:sz="0" w:space="0" w:color="auto"/>
      </w:divBdr>
      <w:divsChild>
        <w:div w:id="971207006">
          <w:marLeft w:val="0"/>
          <w:marRight w:val="0"/>
          <w:marTop w:val="0"/>
          <w:marBottom w:val="0"/>
          <w:divBdr>
            <w:top w:val="none" w:sz="0" w:space="0" w:color="auto"/>
            <w:left w:val="none" w:sz="0" w:space="0" w:color="auto"/>
            <w:bottom w:val="none" w:sz="0" w:space="0" w:color="auto"/>
            <w:right w:val="none" w:sz="0" w:space="0" w:color="auto"/>
          </w:divBdr>
          <w:divsChild>
            <w:div w:id="470099285">
              <w:marLeft w:val="0"/>
              <w:marRight w:val="0"/>
              <w:marTop w:val="0"/>
              <w:marBottom w:val="0"/>
              <w:divBdr>
                <w:top w:val="none" w:sz="0" w:space="0" w:color="F8F8F8"/>
                <w:left w:val="none" w:sz="0" w:space="0" w:color="F8F8F8"/>
                <w:bottom w:val="none" w:sz="0" w:space="0" w:color="F8F8F8"/>
                <w:right w:val="none" w:sz="0" w:space="0" w:color="F8F8F8"/>
              </w:divBdr>
              <w:divsChild>
                <w:div w:id="195198645">
                  <w:marLeft w:val="0"/>
                  <w:marRight w:val="0"/>
                  <w:marTop w:val="0"/>
                  <w:marBottom w:val="0"/>
                  <w:divBdr>
                    <w:top w:val="none" w:sz="0" w:space="0" w:color="auto"/>
                    <w:left w:val="none" w:sz="0" w:space="0" w:color="auto"/>
                    <w:bottom w:val="none" w:sz="0" w:space="0" w:color="auto"/>
                    <w:right w:val="none" w:sz="0" w:space="0" w:color="auto"/>
                  </w:divBdr>
                  <w:divsChild>
                    <w:div w:id="802192205">
                      <w:marLeft w:val="0"/>
                      <w:marRight w:val="0"/>
                      <w:marTop w:val="0"/>
                      <w:marBottom w:val="0"/>
                      <w:divBdr>
                        <w:top w:val="none" w:sz="0" w:space="0" w:color="auto"/>
                        <w:left w:val="none" w:sz="0" w:space="0" w:color="auto"/>
                        <w:bottom w:val="none" w:sz="0" w:space="0" w:color="auto"/>
                        <w:right w:val="none" w:sz="0" w:space="0" w:color="auto"/>
                      </w:divBdr>
                    </w:div>
                    <w:div w:id="20290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50887">
          <w:marLeft w:val="0"/>
          <w:marRight w:val="0"/>
          <w:marTop w:val="0"/>
          <w:marBottom w:val="0"/>
          <w:divBdr>
            <w:top w:val="none" w:sz="0" w:space="0" w:color="auto"/>
            <w:left w:val="none" w:sz="0" w:space="0" w:color="auto"/>
            <w:bottom w:val="none" w:sz="0" w:space="0" w:color="auto"/>
            <w:right w:val="none" w:sz="0" w:space="0" w:color="auto"/>
          </w:divBdr>
          <w:divsChild>
            <w:div w:id="795220550">
              <w:marLeft w:val="0"/>
              <w:marRight w:val="0"/>
              <w:marTop w:val="0"/>
              <w:marBottom w:val="0"/>
              <w:divBdr>
                <w:top w:val="none" w:sz="0" w:space="0" w:color="F8F8F8"/>
                <w:left w:val="none" w:sz="0" w:space="0" w:color="F8F8F8"/>
                <w:bottom w:val="none" w:sz="0" w:space="0" w:color="F8F8F8"/>
                <w:right w:val="none" w:sz="0" w:space="0" w:color="F8F8F8"/>
              </w:divBdr>
              <w:divsChild>
                <w:div w:id="1966234018">
                  <w:marLeft w:val="0"/>
                  <w:marRight w:val="0"/>
                  <w:marTop w:val="0"/>
                  <w:marBottom w:val="0"/>
                  <w:divBdr>
                    <w:top w:val="none" w:sz="0" w:space="0" w:color="auto"/>
                    <w:left w:val="none" w:sz="0" w:space="0" w:color="auto"/>
                    <w:bottom w:val="none" w:sz="0" w:space="0" w:color="auto"/>
                    <w:right w:val="none" w:sz="0" w:space="0" w:color="auto"/>
                  </w:divBdr>
                  <w:divsChild>
                    <w:div w:id="1202940009">
                      <w:marLeft w:val="0"/>
                      <w:marRight w:val="0"/>
                      <w:marTop w:val="0"/>
                      <w:marBottom w:val="0"/>
                      <w:divBdr>
                        <w:top w:val="none" w:sz="0" w:space="0" w:color="auto"/>
                        <w:left w:val="none" w:sz="0" w:space="0" w:color="auto"/>
                        <w:bottom w:val="none" w:sz="0" w:space="0" w:color="auto"/>
                        <w:right w:val="none" w:sz="0" w:space="0" w:color="auto"/>
                      </w:divBdr>
                    </w:div>
                    <w:div w:id="9980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1569">
          <w:marLeft w:val="0"/>
          <w:marRight w:val="0"/>
          <w:marTop w:val="0"/>
          <w:marBottom w:val="0"/>
          <w:divBdr>
            <w:top w:val="none" w:sz="0" w:space="0" w:color="auto"/>
            <w:left w:val="none" w:sz="0" w:space="0" w:color="auto"/>
            <w:bottom w:val="none" w:sz="0" w:space="0" w:color="auto"/>
            <w:right w:val="none" w:sz="0" w:space="0" w:color="auto"/>
          </w:divBdr>
          <w:divsChild>
            <w:div w:id="726147682">
              <w:marLeft w:val="0"/>
              <w:marRight w:val="0"/>
              <w:marTop w:val="0"/>
              <w:marBottom w:val="0"/>
              <w:divBdr>
                <w:top w:val="none" w:sz="0" w:space="0" w:color="F8F8F8"/>
                <w:left w:val="none" w:sz="0" w:space="0" w:color="F8F8F8"/>
                <w:bottom w:val="none" w:sz="0" w:space="0" w:color="F8F8F8"/>
                <w:right w:val="none" w:sz="0" w:space="0" w:color="F8F8F8"/>
              </w:divBdr>
              <w:divsChild>
                <w:div w:id="1080103925">
                  <w:marLeft w:val="0"/>
                  <w:marRight w:val="0"/>
                  <w:marTop w:val="0"/>
                  <w:marBottom w:val="0"/>
                  <w:divBdr>
                    <w:top w:val="none" w:sz="0" w:space="0" w:color="auto"/>
                    <w:left w:val="none" w:sz="0" w:space="0" w:color="auto"/>
                    <w:bottom w:val="none" w:sz="0" w:space="0" w:color="auto"/>
                    <w:right w:val="none" w:sz="0" w:space="0" w:color="auto"/>
                  </w:divBdr>
                  <w:divsChild>
                    <w:div w:id="1779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14926">
      <w:bodyDiv w:val="1"/>
      <w:marLeft w:val="0"/>
      <w:marRight w:val="0"/>
      <w:marTop w:val="0"/>
      <w:marBottom w:val="0"/>
      <w:divBdr>
        <w:top w:val="none" w:sz="0" w:space="0" w:color="auto"/>
        <w:left w:val="none" w:sz="0" w:space="0" w:color="auto"/>
        <w:bottom w:val="none" w:sz="0" w:space="0" w:color="auto"/>
        <w:right w:val="none" w:sz="0" w:space="0" w:color="auto"/>
      </w:divBdr>
    </w:div>
    <w:div w:id="1337418868">
      <w:bodyDiv w:val="1"/>
      <w:marLeft w:val="0"/>
      <w:marRight w:val="0"/>
      <w:marTop w:val="0"/>
      <w:marBottom w:val="0"/>
      <w:divBdr>
        <w:top w:val="none" w:sz="0" w:space="0" w:color="auto"/>
        <w:left w:val="none" w:sz="0" w:space="0" w:color="auto"/>
        <w:bottom w:val="none" w:sz="0" w:space="0" w:color="auto"/>
        <w:right w:val="none" w:sz="0" w:space="0" w:color="auto"/>
      </w:divBdr>
      <w:divsChild>
        <w:div w:id="1210338170">
          <w:marLeft w:val="0"/>
          <w:marRight w:val="0"/>
          <w:marTop w:val="0"/>
          <w:marBottom w:val="0"/>
          <w:divBdr>
            <w:top w:val="none" w:sz="0" w:space="0" w:color="auto"/>
            <w:left w:val="none" w:sz="0" w:space="0" w:color="auto"/>
            <w:bottom w:val="none" w:sz="0" w:space="0" w:color="auto"/>
            <w:right w:val="none" w:sz="0" w:space="0" w:color="auto"/>
          </w:divBdr>
          <w:divsChild>
            <w:div w:id="1750422983">
              <w:marLeft w:val="-240"/>
              <w:marRight w:val="-240"/>
              <w:marTop w:val="0"/>
              <w:marBottom w:val="0"/>
              <w:divBdr>
                <w:top w:val="none" w:sz="0" w:space="0" w:color="auto"/>
                <w:left w:val="none" w:sz="0" w:space="0" w:color="auto"/>
                <w:bottom w:val="none" w:sz="0" w:space="0" w:color="auto"/>
                <w:right w:val="none" w:sz="0" w:space="0" w:color="auto"/>
              </w:divBdr>
            </w:div>
          </w:divsChild>
        </w:div>
        <w:div w:id="1301879775">
          <w:marLeft w:val="0"/>
          <w:marRight w:val="0"/>
          <w:marTop w:val="0"/>
          <w:marBottom w:val="0"/>
          <w:divBdr>
            <w:top w:val="none" w:sz="0" w:space="0" w:color="auto"/>
            <w:left w:val="none" w:sz="0" w:space="0" w:color="auto"/>
            <w:bottom w:val="none" w:sz="0" w:space="0" w:color="auto"/>
            <w:right w:val="none" w:sz="0" w:space="0" w:color="auto"/>
          </w:divBdr>
          <w:divsChild>
            <w:div w:id="936207042">
              <w:marLeft w:val="0"/>
              <w:marRight w:val="0"/>
              <w:marTop w:val="0"/>
              <w:marBottom w:val="0"/>
              <w:divBdr>
                <w:top w:val="none" w:sz="0" w:space="0" w:color="auto"/>
                <w:left w:val="none" w:sz="0" w:space="0" w:color="auto"/>
                <w:bottom w:val="none" w:sz="0" w:space="0" w:color="auto"/>
                <w:right w:val="none" w:sz="0" w:space="0" w:color="auto"/>
              </w:divBdr>
              <w:divsChild>
                <w:div w:id="1073048628">
                  <w:marLeft w:val="0"/>
                  <w:marRight w:val="0"/>
                  <w:marTop w:val="0"/>
                  <w:marBottom w:val="0"/>
                  <w:divBdr>
                    <w:top w:val="none" w:sz="0" w:space="0" w:color="auto"/>
                    <w:left w:val="none" w:sz="0" w:space="0" w:color="auto"/>
                    <w:bottom w:val="none" w:sz="0" w:space="0" w:color="auto"/>
                    <w:right w:val="none" w:sz="0" w:space="0" w:color="auto"/>
                  </w:divBdr>
                  <w:divsChild>
                    <w:div w:id="646741783">
                      <w:marLeft w:val="-240"/>
                      <w:marRight w:val="-240"/>
                      <w:marTop w:val="0"/>
                      <w:marBottom w:val="0"/>
                      <w:divBdr>
                        <w:top w:val="none" w:sz="0" w:space="0" w:color="auto"/>
                        <w:left w:val="none" w:sz="0" w:space="0" w:color="auto"/>
                        <w:bottom w:val="none" w:sz="0" w:space="0" w:color="auto"/>
                        <w:right w:val="none" w:sz="0" w:space="0" w:color="auto"/>
                      </w:divBdr>
                      <w:divsChild>
                        <w:div w:id="59208399">
                          <w:marLeft w:val="0"/>
                          <w:marRight w:val="0"/>
                          <w:marTop w:val="0"/>
                          <w:marBottom w:val="0"/>
                          <w:divBdr>
                            <w:top w:val="none" w:sz="0" w:space="0" w:color="auto"/>
                            <w:left w:val="none" w:sz="0" w:space="0" w:color="auto"/>
                            <w:bottom w:val="none" w:sz="0" w:space="0" w:color="auto"/>
                            <w:right w:val="none" w:sz="0" w:space="0" w:color="auto"/>
                          </w:divBdr>
                          <w:divsChild>
                            <w:div w:id="144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admtyumen.ru/files/upload/OMSU/Zavodoukovsk/%D0%9B%D0%B8%D1%81%D1%82%D0%BE%D0%B2%D0%BA%D0%B0%20-%20%D0%9A%D0%B0%D0%BA%20%D0%B7%D0%B0%D0%BF%D0%B8%D1%81%D0%B0%D1%82%D1%8C%20%D1%80%D0%B5%D0%B1%D0%B5%D0%BD%D0%BA%D0%B0%20%D0%BD%D0%B0%20%D0%BE%D0%B1%D1%83%D1%87%D0%B5%D0%BD%D0%B8%D0%B5%20%D0%B2%20%D0%BE%D0%BD%D0%BB%D0%B0%D0%B9%D0%BD%20%D1%84%D0%BE%D1%80%D0%BC%D0%B0%D1%82%D0%B5_page-0001(1).jpg" TargetMode="External"/><Relationship Id="rId13" Type="http://schemas.openxmlformats.org/officeDocument/2006/relationships/hyperlink" Target="https://yalutorovsk-mr.admtyumen.ru/files/ogv_to/law/2017/&#1055;&#1086;&#1089;&#1090;&#8470;653-&#1087;_07.08.2024_&#1071;&#1083;&#1091;&#1090;&#1088;&#1072;&#1081;&#1086;&#1085;.pdf" TargetMode="External"/><Relationship Id="rId18" Type="http://schemas.openxmlformats.org/officeDocument/2006/relationships/hyperlink" Target="https://disk.yandex.ru/i/aTtk6LkIFq6Png" TargetMode="External"/><Relationship Id="rId3" Type="http://schemas.openxmlformats.org/officeDocument/2006/relationships/settings" Target="settings.xml"/><Relationship Id="rId21" Type="http://schemas.openxmlformats.org/officeDocument/2006/relationships/hyperlink" Target="https://edo.72to.ru/" TargetMode="External"/><Relationship Id="rId7" Type="http://schemas.openxmlformats.org/officeDocument/2006/relationships/hyperlink" Target="https://www.gosuslugi.ru/" TargetMode="External"/><Relationship Id="rId12" Type="http://schemas.openxmlformats.org/officeDocument/2006/relationships/hyperlink" Target="https://rec.admtyumen.ru/files/upload/OMSU/Isetsk/%D0%98%D0%B7%D0%BE%D0%B1%D1%80%D0%B0%D0%B6%D0%B5%D0%BD%D0%B8%D1%8F/%D0%9B%D0%B8%D1%81%D1%82%D0%BE%D0%B2%D0%BA%D0%B0%20%D0%9F%D0%A4%D0%94%D0%9E_(6543024)_.jpg" TargetMode="External"/><Relationship Id="rId17" Type="http://schemas.openxmlformats.org/officeDocument/2006/relationships/hyperlink" Target="https://edo.72to.ru/" TargetMode="External"/><Relationship Id="rId2" Type="http://schemas.openxmlformats.org/officeDocument/2006/relationships/styles" Target="styles.xml"/><Relationship Id="rId16" Type="http://schemas.openxmlformats.org/officeDocument/2006/relationships/hyperlink" Target="https://rec.admtyumen.ru/files/upload/OMSU/Isetsk/%D0%98%D0%B7%D0%BE%D0%B1%D1%80%D0%B0%D0%B6%D0%B5%D0%BD%D0%B8%D1%8F/%D0%9B%D0%B8%D1%81%D1%82%D0%BE%D0%B2%D0%BA%D0%B0%20%D0%9F%D0%A4%D0%94%D0%9E_(6543024)_.jpg" TargetMode="External"/><Relationship Id="rId20" Type="http://schemas.openxmlformats.org/officeDocument/2006/relationships/hyperlink" Target="https://zavodoukovsk.admtyumen.ru/files/upload/OMSU/Zavodoukovsk/%D0%9C%D0%BE%D0%B4%D0%B5%D0%BB%D1%8C%20%D0%B7%D0%B0%D1%87%D0%B8%D1%81%D0%BB%D0%B5%D0%BD%D0%B8%D1%8F%20%D0%B3%D0%BE%D1%80%D0%B8%D0%B7%D0%BE%D0%BD%D1%82%D0%B0%D0%BB%D1%8C%D0%BD%D0%B0%D1%8F%202024-2025.jpg" TargetMode="External"/><Relationship Id="rId1" Type="http://schemas.openxmlformats.org/officeDocument/2006/relationships/numbering" Target="numbering.xml"/><Relationship Id="rId6" Type="http://schemas.openxmlformats.org/officeDocument/2006/relationships/hyperlink" Target="https://edo.72to.ru/" TargetMode="External"/><Relationship Id="rId11" Type="http://schemas.openxmlformats.org/officeDocument/2006/relationships/hyperlink" Target="http://edo.72to.ru/" TargetMode="External"/><Relationship Id="rId5" Type="http://schemas.openxmlformats.org/officeDocument/2006/relationships/image" Target="media/image1.jpeg"/><Relationship Id="rId15" Type="http://schemas.openxmlformats.org/officeDocument/2006/relationships/hyperlink" Target="http://edo.72to.ru/" TargetMode="External"/><Relationship Id="rId23" Type="http://schemas.openxmlformats.org/officeDocument/2006/relationships/theme" Target="theme/theme1.xml"/><Relationship Id="rId10" Type="http://schemas.openxmlformats.org/officeDocument/2006/relationships/hyperlink" Target="https://disk.yandex.ru/i/aTtk6LkIFq6Png" TargetMode="External"/><Relationship Id="rId19" Type="http://schemas.openxmlformats.org/officeDocument/2006/relationships/hyperlink" Target="https://zavodoukovsk.admtyumen.ru/files/upload/OMSU/Zavodoukovsk/%D0%9D%D0%B0%D0%B2%D0%B8%D0%B3%D0%B0%D1%82%D0%BE%D1%80%20%D0%B4%D0%BE%D0%BF%D0%BE%D0%BB%D0%BD%D0%B8%D1%82%D0%B5%D0%BB%D1%8C%D0%BD%D0%BE%D0%B3%D0%BE%20%D0%BE%D0%B1%D1%80%D0%B0%D0%B7%D0%BE%D0%B2%D0%B0%D0%BD%D0%B8%D1%8F%20%D0%A2%D1%8E%D0%BC%D0%B5%D0%BD%D1%81%D0%BA%D0%BE%D0%B9%20%D0%BE%D0%B1%D0%BB%D0%B0%D1%81%D1%82%D0%B8%20%D0%BF%D0%B0%D0%BC%D1%8F%D1%82%D0%BA%D0%B0.pdf" TargetMode="External"/><Relationship Id="rId4" Type="http://schemas.openxmlformats.org/officeDocument/2006/relationships/webSettings" Target="webSettings.xml"/><Relationship Id="rId9" Type="http://schemas.openxmlformats.org/officeDocument/2006/relationships/hyperlink" Target="https://rec.admtyumen.ru/files/upload/OMSU/Zavodoukovsk/%D0%9F%D0%BB%D0%B0%D0%BA%D0%B0%D1%82%20-%D0%9D%D0%B0%D0%B2%D0%B8%D0%B3%D0%B0%D1%82%D0%BE%D1%80%20%D0%B4%D0%BE%D0%BF%D0%BE%D0%BB%D0%BD%D0%B8%D1%82%D0%B5%D0%BB%D1%8C%D0%BD%D0%BE%D0%B3%D0%BE%20%D0%BE%D0%B1%D1%80%D0%B0%D0%B7%D0%BE%D0%B2%D0%B0%D0%BD%D0%B8%D1%8F%20%D0%A2%D1%8E%D0%BC%D0%B5%D0%BD%D1%81%D0%BA%D0%BE%D0%B9%20%D0%BE%D0%B1%D0%BB%D0%B0%D1%81%D1%82%D0%B8_page-0001(1).jpg" TargetMode="External"/><Relationship Id="rId14" Type="http://schemas.openxmlformats.org/officeDocument/2006/relationships/hyperlink" Target="https://edo.72t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Pages>
  <Words>3459</Words>
  <Characters>19718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cp:lastPrinted>2024-09-23T10:52:00Z</cp:lastPrinted>
  <dcterms:created xsi:type="dcterms:W3CDTF">2024-09-23T06:46:00Z</dcterms:created>
  <dcterms:modified xsi:type="dcterms:W3CDTF">2024-09-23T11:37:00Z</dcterms:modified>
</cp:coreProperties>
</file>